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A38" w:rsidRDefault="007D4A38" w:rsidP="007D4A38">
      <w:pPr>
        <w:jc w:val="center"/>
        <w:rPr>
          <w:b/>
          <w:noProof/>
          <w:sz w:val="18"/>
          <w:szCs w:val="18"/>
          <w:lang w:eastAsia="en-IE"/>
        </w:rPr>
      </w:pPr>
      <w:bookmarkStart w:id="0" w:name="_Toc496720258"/>
    </w:p>
    <w:p w:rsidR="002539D9" w:rsidRDefault="002539D9" w:rsidP="007D4A38">
      <w:pPr>
        <w:jc w:val="center"/>
        <w:rPr>
          <w:b/>
          <w:noProof/>
          <w:sz w:val="18"/>
          <w:szCs w:val="18"/>
          <w:lang w:eastAsia="en-IE"/>
        </w:rPr>
      </w:pPr>
    </w:p>
    <w:p w:rsidR="002539D9" w:rsidRDefault="002539D9" w:rsidP="007D4A38">
      <w:pPr>
        <w:jc w:val="center"/>
        <w:rPr>
          <w:b/>
          <w:noProof/>
          <w:sz w:val="18"/>
          <w:szCs w:val="18"/>
          <w:lang w:eastAsia="en-IE"/>
        </w:rPr>
      </w:pPr>
    </w:p>
    <w:p w:rsidR="002539D9" w:rsidRDefault="002539D9" w:rsidP="007D4A38">
      <w:pPr>
        <w:jc w:val="center"/>
        <w:rPr>
          <w:b/>
          <w:noProof/>
          <w:sz w:val="18"/>
          <w:szCs w:val="18"/>
          <w:lang w:eastAsia="en-IE"/>
        </w:rPr>
      </w:pPr>
    </w:p>
    <w:p w:rsidR="002539D9" w:rsidRDefault="002539D9" w:rsidP="007D4A38">
      <w:pPr>
        <w:jc w:val="center"/>
        <w:rPr>
          <w:b/>
          <w:noProof/>
          <w:sz w:val="18"/>
          <w:szCs w:val="18"/>
          <w:lang w:eastAsia="en-IE"/>
        </w:rPr>
      </w:pPr>
    </w:p>
    <w:p w:rsidR="002539D9" w:rsidRDefault="002539D9" w:rsidP="007D4A38">
      <w:pPr>
        <w:jc w:val="center"/>
        <w:rPr>
          <w:b/>
          <w:noProof/>
          <w:sz w:val="18"/>
          <w:szCs w:val="18"/>
          <w:lang w:eastAsia="en-IE"/>
        </w:rPr>
      </w:pPr>
    </w:p>
    <w:p w:rsidR="002539D9" w:rsidRDefault="00805ECE" w:rsidP="002539D9">
      <w:pPr>
        <w:jc w:val="center"/>
        <w:rPr>
          <w:rFonts w:eastAsia="Times New Roman" w:cstheme="minorHAnsi"/>
          <w:b/>
          <w:sz w:val="36"/>
          <w:szCs w:val="36"/>
          <w:lang w:val="en-GB" w:eastAsia="en-GB"/>
        </w:rPr>
      </w:pPr>
      <w:r>
        <w:rPr>
          <w:rFonts w:eastAsia="Times New Roman" w:cstheme="minorHAnsi"/>
          <w:b/>
          <w:noProof/>
          <w:sz w:val="36"/>
          <w:szCs w:val="36"/>
          <w:lang w:eastAsia="en-IE"/>
        </w:rPr>
        <w:drawing>
          <wp:inline distT="0" distB="0" distL="0" distR="0">
            <wp:extent cx="2143125" cy="165687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CCC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328" cy="1663985"/>
                    </a:xfrm>
                    <a:prstGeom prst="rect">
                      <a:avLst/>
                    </a:prstGeom>
                  </pic:spPr>
                </pic:pic>
              </a:graphicData>
            </a:graphic>
          </wp:inline>
        </w:drawing>
      </w:r>
    </w:p>
    <w:p w:rsidR="002539D9" w:rsidRPr="00805ECE" w:rsidRDefault="00805ECE" w:rsidP="002539D9">
      <w:pPr>
        <w:jc w:val="center"/>
        <w:rPr>
          <w:rFonts w:eastAsia="Times New Roman" w:cstheme="minorHAnsi"/>
          <w:b/>
          <w:sz w:val="52"/>
          <w:szCs w:val="52"/>
          <w:lang w:val="en-GB" w:eastAsia="en-GB"/>
        </w:rPr>
      </w:pPr>
      <w:r w:rsidRPr="00805ECE">
        <w:rPr>
          <w:rFonts w:eastAsia="Times New Roman" w:cstheme="minorHAnsi"/>
          <w:b/>
          <w:sz w:val="52"/>
          <w:szCs w:val="52"/>
          <w:lang w:val="en-GB" w:eastAsia="en-GB"/>
        </w:rPr>
        <w:t>SOUTH DUBLIN CHILDCARE COMMITTEE</w:t>
      </w:r>
    </w:p>
    <w:p w:rsidR="00556263" w:rsidRDefault="007D4A38" w:rsidP="00556263">
      <w:pPr>
        <w:jc w:val="center"/>
        <w:rPr>
          <w:rFonts w:eastAsia="Times New Roman" w:cstheme="minorHAnsi"/>
          <w:b/>
          <w:sz w:val="40"/>
          <w:szCs w:val="40"/>
          <w:lang w:val="en-GB" w:eastAsia="en-GB"/>
        </w:rPr>
      </w:pPr>
      <w:r w:rsidRPr="007D3272">
        <w:rPr>
          <w:rFonts w:eastAsia="Times New Roman" w:cstheme="minorHAnsi"/>
          <w:b/>
          <w:sz w:val="52"/>
          <w:szCs w:val="52"/>
          <w:lang w:val="en-GB" w:eastAsia="en-GB"/>
        </w:rPr>
        <w:t xml:space="preserve">CHILD SAFEGUARDING STATEMENT </w:t>
      </w:r>
    </w:p>
    <w:p w:rsidR="002539D9" w:rsidRDefault="002539D9" w:rsidP="002539D9">
      <w:pPr>
        <w:jc w:val="center"/>
        <w:rPr>
          <w:rFonts w:eastAsia="Times New Roman" w:cstheme="minorHAnsi"/>
          <w:b/>
          <w:sz w:val="24"/>
          <w:szCs w:val="24"/>
          <w:lang w:val="en-GB" w:eastAsia="en-GB"/>
        </w:rPr>
      </w:pPr>
    </w:p>
    <w:p w:rsidR="002539D9" w:rsidRDefault="002539D9" w:rsidP="002539D9">
      <w:pPr>
        <w:jc w:val="center"/>
        <w:rPr>
          <w:rFonts w:eastAsia="Times New Roman" w:cstheme="minorHAnsi"/>
          <w:b/>
          <w:sz w:val="24"/>
          <w:szCs w:val="24"/>
          <w:lang w:val="en-GB" w:eastAsia="en-GB"/>
        </w:rPr>
      </w:pPr>
    </w:p>
    <w:p w:rsidR="002539D9" w:rsidRPr="00556263" w:rsidRDefault="00CE0F2F" w:rsidP="002539D9">
      <w:pPr>
        <w:jc w:val="center"/>
        <w:rPr>
          <w:rFonts w:eastAsia="Times New Roman" w:cstheme="minorHAnsi"/>
          <w:b/>
          <w:sz w:val="28"/>
          <w:szCs w:val="28"/>
          <w:lang w:val="en-GB" w:eastAsia="en-GB"/>
        </w:rPr>
      </w:pPr>
      <w:r>
        <w:rPr>
          <w:rFonts w:eastAsia="Times New Roman" w:cstheme="minorHAnsi"/>
          <w:b/>
          <w:sz w:val="28"/>
          <w:szCs w:val="28"/>
          <w:lang w:val="en-GB" w:eastAsia="en-GB"/>
        </w:rPr>
        <w:t xml:space="preserve">April </w:t>
      </w:r>
      <w:r w:rsidR="00805ECE">
        <w:rPr>
          <w:rFonts w:eastAsia="Times New Roman" w:cstheme="minorHAnsi"/>
          <w:b/>
          <w:sz w:val="28"/>
          <w:szCs w:val="28"/>
          <w:lang w:val="en-GB" w:eastAsia="en-GB"/>
        </w:rPr>
        <w:t>2018</w:t>
      </w:r>
    </w:p>
    <w:p w:rsidR="00135794" w:rsidRDefault="00135794" w:rsidP="00727E1E">
      <w:pPr>
        <w:rPr>
          <w:rFonts w:eastAsia="Times New Roman" w:cstheme="minorHAnsi"/>
          <w:b/>
          <w:sz w:val="24"/>
          <w:szCs w:val="24"/>
          <w:lang w:val="en-GB" w:eastAsia="en-GB"/>
        </w:rPr>
      </w:pPr>
    </w:p>
    <w:p w:rsidR="002539D9" w:rsidRDefault="002539D9" w:rsidP="00051053">
      <w:pPr>
        <w:tabs>
          <w:tab w:val="left" w:pos="0"/>
        </w:tabs>
        <w:autoSpaceDE w:val="0"/>
        <w:autoSpaceDN w:val="0"/>
        <w:adjustRightInd w:val="0"/>
        <w:jc w:val="center"/>
        <w:outlineLvl w:val="0"/>
        <w:rPr>
          <w:rFonts w:eastAsia="Times New Roman" w:cstheme="minorHAnsi"/>
          <w:sz w:val="24"/>
          <w:szCs w:val="24"/>
          <w:lang w:val="en-GB" w:eastAsia="en-GB"/>
        </w:rPr>
      </w:pPr>
    </w:p>
    <w:p w:rsidR="00135794" w:rsidRDefault="00135794" w:rsidP="00051053">
      <w:pPr>
        <w:tabs>
          <w:tab w:val="left" w:pos="0"/>
        </w:tabs>
        <w:autoSpaceDE w:val="0"/>
        <w:autoSpaceDN w:val="0"/>
        <w:adjustRightInd w:val="0"/>
        <w:jc w:val="center"/>
        <w:outlineLvl w:val="0"/>
        <w:rPr>
          <w:rFonts w:eastAsia="Times New Roman" w:cstheme="minorHAnsi"/>
          <w:sz w:val="24"/>
          <w:szCs w:val="24"/>
          <w:lang w:val="en-GB" w:eastAsia="en-GB"/>
        </w:rPr>
      </w:pPr>
    </w:p>
    <w:p w:rsidR="00135794" w:rsidRDefault="00135794" w:rsidP="00051053">
      <w:pPr>
        <w:tabs>
          <w:tab w:val="left" w:pos="0"/>
        </w:tabs>
        <w:autoSpaceDE w:val="0"/>
        <w:autoSpaceDN w:val="0"/>
        <w:adjustRightInd w:val="0"/>
        <w:jc w:val="center"/>
        <w:outlineLvl w:val="0"/>
        <w:rPr>
          <w:rFonts w:eastAsia="Times New Roman" w:cstheme="minorHAnsi"/>
          <w:sz w:val="24"/>
          <w:szCs w:val="24"/>
          <w:lang w:val="en-GB" w:eastAsia="en-GB"/>
        </w:rPr>
      </w:pPr>
    </w:p>
    <w:p w:rsidR="00135794" w:rsidRDefault="00135794"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2539D9" w:rsidRDefault="002539D9"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0E34AA" w:rsidRDefault="000E34AA"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0E34AA" w:rsidRDefault="000E34AA"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0E34AA" w:rsidRDefault="000E34AA"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0E34AA" w:rsidRDefault="000E34AA"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2539D9" w:rsidRDefault="00FE2909" w:rsidP="00FE2909">
      <w:pPr>
        <w:tabs>
          <w:tab w:val="left" w:pos="0"/>
        </w:tabs>
        <w:autoSpaceDE w:val="0"/>
        <w:autoSpaceDN w:val="0"/>
        <w:adjustRightInd w:val="0"/>
        <w:jc w:val="center"/>
        <w:outlineLvl w:val="0"/>
        <w:rPr>
          <w:rFonts w:eastAsia="Times New Roman" w:cstheme="minorHAnsi"/>
          <w:b/>
          <w:sz w:val="40"/>
          <w:szCs w:val="40"/>
          <w:lang w:val="en-GB" w:eastAsia="en-GB"/>
        </w:rPr>
      </w:pPr>
      <w:r>
        <w:rPr>
          <w:rFonts w:eastAsia="Times New Roman" w:cstheme="minorHAnsi"/>
          <w:b/>
          <w:sz w:val="40"/>
          <w:szCs w:val="40"/>
          <w:lang w:val="en-GB" w:eastAsia="en-GB"/>
        </w:rPr>
        <w:t>Checklist</w:t>
      </w:r>
    </w:p>
    <w:p w:rsidR="00FE2909" w:rsidRPr="00FE2909" w:rsidRDefault="00FE2909" w:rsidP="00FE2909">
      <w:pPr>
        <w:tabs>
          <w:tab w:val="left" w:pos="0"/>
        </w:tabs>
        <w:autoSpaceDE w:val="0"/>
        <w:autoSpaceDN w:val="0"/>
        <w:adjustRightInd w:val="0"/>
        <w:jc w:val="center"/>
        <w:outlineLvl w:val="0"/>
        <w:rPr>
          <w:rFonts w:eastAsia="Times New Roman" w:cstheme="minorHAnsi"/>
          <w:b/>
          <w:sz w:val="24"/>
          <w:szCs w:val="24"/>
          <w:lang w:val="en-GB" w:eastAsia="en-GB"/>
        </w:rPr>
      </w:pPr>
    </w:p>
    <w:tbl>
      <w:tblPr>
        <w:tblStyle w:val="TableGrid"/>
        <w:tblW w:w="8217" w:type="dxa"/>
        <w:jc w:val="center"/>
        <w:tblLayout w:type="fixed"/>
        <w:tblLook w:val="04A0" w:firstRow="1" w:lastRow="0" w:firstColumn="1" w:lastColumn="0" w:noHBand="0" w:noVBand="1"/>
      </w:tblPr>
      <w:tblGrid>
        <w:gridCol w:w="6941"/>
        <w:gridCol w:w="1276"/>
      </w:tblGrid>
      <w:tr w:rsidR="002539D9" w:rsidRPr="00FE2909" w:rsidTr="00B63EE5">
        <w:trPr>
          <w:trHeight w:val="343"/>
          <w:jc w:val="center"/>
        </w:trPr>
        <w:tc>
          <w:tcPr>
            <w:tcW w:w="6941" w:type="dxa"/>
            <w:shd w:val="clear" w:color="auto" w:fill="BDD6EE" w:themeFill="accent1" w:themeFillTint="66"/>
          </w:tcPr>
          <w:p w:rsidR="00FE2909" w:rsidRPr="00FE2909" w:rsidRDefault="00FE2909" w:rsidP="00FE2909">
            <w:pPr>
              <w:tabs>
                <w:tab w:val="left" w:pos="0"/>
              </w:tabs>
              <w:autoSpaceDE w:val="0"/>
              <w:autoSpaceDN w:val="0"/>
              <w:adjustRightInd w:val="0"/>
              <w:jc w:val="center"/>
              <w:outlineLvl w:val="0"/>
              <w:rPr>
                <w:rFonts w:eastAsia="Times New Roman" w:cstheme="minorHAnsi"/>
                <w:b/>
                <w:sz w:val="24"/>
                <w:szCs w:val="24"/>
                <w:lang w:val="en-GB" w:eastAsia="en-GB"/>
              </w:rPr>
            </w:pPr>
            <w:r w:rsidRPr="00FE2909">
              <w:rPr>
                <w:rFonts w:eastAsia="Times New Roman" w:cstheme="minorHAnsi"/>
                <w:b/>
                <w:sz w:val="24"/>
                <w:szCs w:val="24"/>
                <w:lang w:val="en-GB" w:eastAsia="en-GB"/>
              </w:rPr>
              <w:t xml:space="preserve">Developing a Child Safeguarding Statement </w:t>
            </w:r>
          </w:p>
          <w:p w:rsidR="002539D9" w:rsidRPr="00FE2909" w:rsidRDefault="002539D9" w:rsidP="00B63EE5">
            <w:pPr>
              <w:jc w:val="center"/>
              <w:rPr>
                <w:rFonts w:eastAsia="Times New Roman" w:cstheme="minorHAnsi"/>
                <w:b/>
                <w:sz w:val="24"/>
                <w:szCs w:val="24"/>
                <w:lang w:val="en-GB" w:eastAsia="en-GB"/>
              </w:rPr>
            </w:pPr>
          </w:p>
        </w:tc>
        <w:tc>
          <w:tcPr>
            <w:tcW w:w="1276" w:type="dxa"/>
            <w:shd w:val="clear" w:color="auto" w:fill="BDD6EE" w:themeFill="accent1" w:themeFillTint="66"/>
          </w:tcPr>
          <w:p w:rsidR="002539D9" w:rsidRPr="00FE2909" w:rsidRDefault="002539D9" w:rsidP="00B63EE5">
            <w:pPr>
              <w:jc w:val="center"/>
              <w:rPr>
                <w:rFonts w:eastAsia="Times New Roman" w:cstheme="minorHAnsi"/>
                <w:b/>
                <w:sz w:val="24"/>
                <w:szCs w:val="24"/>
                <w:lang w:val="en-GB" w:eastAsia="en-GB"/>
              </w:rPr>
            </w:pPr>
            <w:r w:rsidRPr="00FE2909">
              <w:rPr>
                <w:rFonts w:eastAsia="Times New Roman" w:cstheme="minorHAnsi"/>
                <w:b/>
                <w:sz w:val="24"/>
                <w:szCs w:val="24"/>
                <w:lang w:val="en-GB" w:eastAsia="en-GB"/>
              </w:rPr>
              <w:t>Complete</w:t>
            </w:r>
          </w:p>
        </w:tc>
      </w:tr>
      <w:tr w:rsidR="002539D9" w:rsidRPr="00FE2909" w:rsidTr="00B63EE5">
        <w:trPr>
          <w:trHeight w:val="343"/>
          <w:jc w:val="center"/>
        </w:trPr>
        <w:tc>
          <w:tcPr>
            <w:tcW w:w="6941" w:type="dxa"/>
          </w:tcPr>
          <w:p w:rsidR="002539D9" w:rsidRPr="00FE2909" w:rsidRDefault="00653BD6"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Carry out the</w:t>
            </w:r>
            <w:r w:rsidR="002539D9" w:rsidRPr="00FE2909">
              <w:rPr>
                <w:rFonts w:eastAsia="Times New Roman" w:cstheme="minorHAnsi"/>
                <w:sz w:val="24"/>
                <w:szCs w:val="24"/>
                <w:lang w:eastAsia="en-GB"/>
              </w:rPr>
              <w:t xml:space="preserve"> </w:t>
            </w:r>
            <w:r w:rsidR="002539D9" w:rsidRPr="00FE2909">
              <w:rPr>
                <w:rFonts w:eastAsia="Times New Roman" w:cstheme="minorHAnsi"/>
                <w:bCs/>
                <w:sz w:val="24"/>
                <w:szCs w:val="24"/>
                <w:lang w:eastAsia="en-GB"/>
              </w:rPr>
              <w:t>Risk Assessment</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452"/>
          <w:jc w:val="center"/>
        </w:trPr>
        <w:tc>
          <w:tcPr>
            <w:tcW w:w="6941" w:type="dxa"/>
          </w:tcPr>
          <w:p w:rsidR="002539D9" w:rsidRPr="00FE2909" w:rsidRDefault="002539D9"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List details of the service provided and management structure</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452"/>
          <w:jc w:val="center"/>
        </w:trPr>
        <w:tc>
          <w:tcPr>
            <w:tcW w:w="6941" w:type="dxa"/>
          </w:tcPr>
          <w:p w:rsidR="002539D9" w:rsidRPr="00FE2909" w:rsidRDefault="002539D9" w:rsidP="00B63EE5">
            <w:pPr>
              <w:rPr>
                <w:rFonts w:eastAsia="Times New Roman" w:cstheme="minorHAnsi"/>
                <w:sz w:val="24"/>
                <w:szCs w:val="24"/>
                <w:lang w:eastAsia="en-GB"/>
              </w:rPr>
            </w:pPr>
            <w:r w:rsidRPr="00FE2909">
              <w:rPr>
                <w:rFonts w:eastAsia="Times New Roman" w:cstheme="minorHAnsi"/>
                <w:sz w:val="24"/>
                <w:szCs w:val="24"/>
                <w:lang w:eastAsia="en-GB"/>
              </w:rPr>
              <w:t>List principles to protect children from harm</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452"/>
          <w:jc w:val="center"/>
        </w:trPr>
        <w:tc>
          <w:tcPr>
            <w:tcW w:w="6941" w:type="dxa"/>
          </w:tcPr>
          <w:p w:rsidR="002539D9" w:rsidRPr="00FE2909" w:rsidRDefault="002539D9"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 xml:space="preserve">Appoint a </w:t>
            </w:r>
            <w:r w:rsidRPr="00FE2909">
              <w:rPr>
                <w:rFonts w:eastAsia="Times New Roman" w:cstheme="minorHAnsi"/>
                <w:bCs/>
                <w:sz w:val="24"/>
                <w:szCs w:val="24"/>
                <w:lang w:eastAsia="en-GB"/>
              </w:rPr>
              <w:t>Relevant Person</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343"/>
          <w:jc w:val="center"/>
        </w:trPr>
        <w:tc>
          <w:tcPr>
            <w:tcW w:w="6941" w:type="dxa"/>
          </w:tcPr>
          <w:p w:rsidR="002539D9" w:rsidRPr="00FE2909" w:rsidRDefault="002539D9"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 xml:space="preserve">Draw up a </w:t>
            </w:r>
            <w:r w:rsidRPr="00FE2909">
              <w:rPr>
                <w:rFonts w:eastAsia="Times New Roman" w:cstheme="minorHAnsi"/>
                <w:bCs/>
                <w:sz w:val="24"/>
                <w:szCs w:val="24"/>
                <w:lang w:eastAsia="en-GB"/>
              </w:rPr>
              <w:t>list of Mandated Persons</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343"/>
          <w:jc w:val="center"/>
        </w:trPr>
        <w:tc>
          <w:tcPr>
            <w:tcW w:w="6941" w:type="dxa"/>
          </w:tcPr>
          <w:p w:rsidR="002539D9" w:rsidRPr="00FE2909" w:rsidRDefault="002539D9" w:rsidP="00B63EE5">
            <w:pPr>
              <w:rPr>
                <w:rFonts w:eastAsia="Times New Roman" w:cstheme="minorHAnsi"/>
                <w:bCs/>
                <w:sz w:val="24"/>
                <w:szCs w:val="24"/>
                <w:lang w:eastAsia="en-GB"/>
              </w:rPr>
            </w:pPr>
            <w:r w:rsidRPr="00FE2909">
              <w:rPr>
                <w:rFonts w:eastAsia="Times New Roman" w:cstheme="minorHAnsi"/>
                <w:bCs/>
                <w:sz w:val="24"/>
                <w:szCs w:val="24"/>
                <w:lang w:eastAsia="en-GB"/>
              </w:rPr>
              <w:t>Check you have all the required policies and procedures</w:t>
            </w:r>
          </w:p>
          <w:p w:rsidR="002539D9" w:rsidRPr="00FE2909" w:rsidRDefault="002539D9" w:rsidP="00B63EE5">
            <w:pPr>
              <w:rPr>
                <w:rFonts w:eastAsia="Times New Roman" w:cstheme="minorHAnsi"/>
                <w:bCs/>
                <w:sz w:val="24"/>
                <w:szCs w:val="24"/>
                <w:lang w:eastAsia="en-GB"/>
              </w:rPr>
            </w:pPr>
          </w:p>
        </w:tc>
        <w:tc>
          <w:tcPr>
            <w:tcW w:w="1276" w:type="dxa"/>
          </w:tcPr>
          <w:p w:rsidR="002539D9" w:rsidRPr="00FE2909" w:rsidRDefault="002539D9" w:rsidP="00B63EE5">
            <w:pPr>
              <w:rPr>
                <w:rFonts w:eastAsia="Times New Roman" w:cstheme="minorHAnsi"/>
                <w:b/>
                <w:bCs/>
                <w:sz w:val="24"/>
                <w:szCs w:val="24"/>
                <w:lang w:eastAsia="en-GB"/>
              </w:rPr>
            </w:pPr>
          </w:p>
        </w:tc>
      </w:tr>
      <w:tr w:rsidR="002539D9" w:rsidRPr="00FE2909" w:rsidTr="00B63EE5">
        <w:trPr>
          <w:trHeight w:val="343"/>
          <w:jc w:val="center"/>
        </w:trPr>
        <w:tc>
          <w:tcPr>
            <w:tcW w:w="6941" w:type="dxa"/>
          </w:tcPr>
          <w:p w:rsidR="002539D9" w:rsidRPr="00FE2909" w:rsidRDefault="002539D9" w:rsidP="00653BD6">
            <w:pPr>
              <w:pStyle w:val="NoSpacing"/>
              <w:rPr>
                <w:sz w:val="24"/>
                <w:szCs w:val="24"/>
                <w:lang w:eastAsia="en-GB"/>
              </w:rPr>
            </w:pPr>
            <w:r w:rsidRPr="00FE2909">
              <w:rPr>
                <w:sz w:val="24"/>
                <w:szCs w:val="24"/>
                <w:lang w:eastAsia="en-GB"/>
              </w:rPr>
              <w:t>Amend your child protection and welfare reporting procedures, to include:</w:t>
            </w:r>
          </w:p>
          <w:p w:rsidR="002539D9" w:rsidRPr="00FE2909" w:rsidRDefault="002539D9" w:rsidP="00653BD6">
            <w:pPr>
              <w:pStyle w:val="NoSpacing"/>
              <w:numPr>
                <w:ilvl w:val="0"/>
                <w:numId w:val="36"/>
              </w:numPr>
              <w:rPr>
                <w:i/>
                <w:sz w:val="24"/>
                <w:szCs w:val="24"/>
                <w:lang w:eastAsia="en-GB"/>
              </w:rPr>
            </w:pPr>
            <w:r w:rsidRPr="00FE2909">
              <w:rPr>
                <w:i/>
                <w:sz w:val="24"/>
                <w:szCs w:val="24"/>
                <w:lang w:eastAsia="en-GB"/>
              </w:rPr>
              <w:t>information on Mandated Persons and how they report</w:t>
            </w:r>
          </w:p>
          <w:p w:rsidR="002539D9" w:rsidRPr="00FE2909" w:rsidRDefault="002539D9" w:rsidP="00653BD6">
            <w:pPr>
              <w:pStyle w:val="NoSpacing"/>
              <w:numPr>
                <w:ilvl w:val="0"/>
                <w:numId w:val="36"/>
              </w:numPr>
              <w:rPr>
                <w:i/>
                <w:sz w:val="24"/>
                <w:szCs w:val="24"/>
                <w:lang w:eastAsia="en-GB"/>
              </w:rPr>
            </w:pPr>
            <w:r w:rsidRPr="00FE2909">
              <w:rPr>
                <w:i/>
                <w:sz w:val="24"/>
                <w:szCs w:val="24"/>
                <w:lang w:eastAsia="en-GB"/>
              </w:rPr>
              <w:t>information from Children First, National Guidance, 2017</w:t>
            </w:r>
          </w:p>
          <w:p w:rsidR="00653BD6" w:rsidRPr="00FE2909" w:rsidRDefault="00653BD6" w:rsidP="00653BD6">
            <w:pPr>
              <w:pStyle w:val="NoSpacing"/>
              <w:ind w:left="720"/>
              <w:rPr>
                <w:i/>
                <w:sz w:val="24"/>
                <w:szCs w:val="24"/>
                <w:lang w:eastAsia="en-GB"/>
              </w:rPr>
            </w:pPr>
          </w:p>
        </w:tc>
        <w:tc>
          <w:tcPr>
            <w:tcW w:w="1276" w:type="dxa"/>
          </w:tcPr>
          <w:p w:rsidR="002539D9" w:rsidRPr="00FE2909" w:rsidRDefault="002539D9" w:rsidP="00B63EE5">
            <w:pPr>
              <w:rPr>
                <w:rFonts w:eastAsia="Times New Roman" w:cstheme="minorHAnsi"/>
                <w:b/>
                <w:bCs/>
                <w:sz w:val="24"/>
                <w:szCs w:val="24"/>
                <w:lang w:eastAsia="en-GB"/>
              </w:rPr>
            </w:pPr>
          </w:p>
        </w:tc>
      </w:tr>
      <w:tr w:rsidR="002539D9" w:rsidRPr="00FE2909" w:rsidTr="00B63EE5">
        <w:trPr>
          <w:trHeight w:val="343"/>
          <w:jc w:val="center"/>
        </w:trPr>
        <w:tc>
          <w:tcPr>
            <w:tcW w:w="6941" w:type="dxa"/>
          </w:tcPr>
          <w:p w:rsidR="002539D9" w:rsidRPr="00FE2909" w:rsidRDefault="002539D9" w:rsidP="00B63EE5">
            <w:pPr>
              <w:rPr>
                <w:rFonts w:eastAsia="Times New Roman" w:cstheme="minorHAnsi"/>
                <w:bCs/>
                <w:sz w:val="24"/>
                <w:szCs w:val="24"/>
                <w:lang w:eastAsia="en-GB"/>
              </w:rPr>
            </w:pPr>
            <w:r w:rsidRPr="00FE2909">
              <w:rPr>
                <w:rFonts w:eastAsia="Times New Roman" w:cstheme="minorHAnsi"/>
                <w:bCs/>
                <w:sz w:val="24"/>
                <w:szCs w:val="24"/>
                <w:lang w:eastAsia="en-GB"/>
              </w:rPr>
              <w:t>Develop new procedures to:</w:t>
            </w:r>
          </w:p>
          <w:p w:rsidR="002539D9" w:rsidRPr="00FE2909" w:rsidRDefault="002539D9" w:rsidP="002539D9">
            <w:pPr>
              <w:pStyle w:val="ListParagraph"/>
              <w:numPr>
                <w:ilvl w:val="0"/>
                <w:numId w:val="35"/>
              </w:numPr>
              <w:rPr>
                <w:rFonts w:eastAsia="Times New Roman" w:cstheme="minorHAnsi"/>
                <w:bCs/>
                <w:i/>
                <w:sz w:val="24"/>
                <w:szCs w:val="24"/>
                <w:lang w:eastAsia="en-GB"/>
              </w:rPr>
            </w:pPr>
            <w:r w:rsidRPr="00FE2909">
              <w:rPr>
                <w:rFonts w:eastAsia="Times New Roman" w:cstheme="minorHAnsi"/>
                <w:bCs/>
                <w:i/>
                <w:sz w:val="24"/>
                <w:szCs w:val="24"/>
                <w:lang w:eastAsia="en-GB"/>
              </w:rPr>
              <w:t>Appoint a relevant person</w:t>
            </w:r>
          </w:p>
          <w:p w:rsidR="002539D9" w:rsidRPr="00FE2909" w:rsidRDefault="002539D9" w:rsidP="00B63EE5">
            <w:pPr>
              <w:pStyle w:val="ListParagraph"/>
              <w:numPr>
                <w:ilvl w:val="0"/>
                <w:numId w:val="35"/>
              </w:numPr>
              <w:rPr>
                <w:rFonts w:eastAsia="Times New Roman" w:cstheme="minorHAnsi"/>
                <w:bCs/>
                <w:sz w:val="24"/>
                <w:szCs w:val="24"/>
                <w:lang w:eastAsia="en-GB"/>
              </w:rPr>
            </w:pPr>
            <w:r w:rsidRPr="00FE2909">
              <w:rPr>
                <w:rFonts w:eastAsia="Times New Roman" w:cstheme="minorHAnsi"/>
                <w:bCs/>
                <w:i/>
                <w:sz w:val="24"/>
                <w:szCs w:val="24"/>
                <w:lang w:eastAsia="en-GB"/>
              </w:rPr>
              <w:t>Draw up list of Mandated Persons</w:t>
            </w:r>
          </w:p>
          <w:p w:rsidR="002539D9" w:rsidRPr="00FE2909" w:rsidRDefault="002539D9" w:rsidP="002539D9">
            <w:pPr>
              <w:pStyle w:val="ListParagraph"/>
              <w:rPr>
                <w:rFonts w:eastAsia="Times New Roman" w:cstheme="minorHAnsi"/>
                <w:bCs/>
                <w:sz w:val="24"/>
                <w:szCs w:val="24"/>
                <w:lang w:eastAsia="en-GB"/>
              </w:rPr>
            </w:pPr>
          </w:p>
        </w:tc>
        <w:tc>
          <w:tcPr>
            <w:tcW w:w="1276" w:type="dxa"/>
          </w:tcPr>
          <w:p w:rsidR="002539D9" w:rsidRPr="00FE2909" w:rsidRDefault="002539D9" w:rsidP="00B63EE5">
            <w:pPr>
              <w:rPr>
                <w:rFonts w:eastAsia="Times New Roman" w:cstheme="minorHAnsi"/>
                <w:b/>
                <w:bCs/>
                <w:sz w:val="24"/>
                <w:szCs w:val="24"/>
                <w:lang w:eastAsia="en-GB"/>
              </w:rPr>
            </w:pPr>
          </w:p>
        </w:tc>
      </w:tr>
      <w:tr w:rsidR="002539D9" w:rsidRPr="00FE2909" w:rsidTr="00B63EE5">
        <w:trPr>
          <w:trHeight w:val="343"/>
          <w:jc w:val="center"/>
        </w:trPr>
        <w:tc>
          <w:tcPr>
            <w:tcW w:w="6941" w:type="dxa"/>
          </w:tcPr>
          <w:p w:rsidR="002539D9" w:rsidRPr="00FE2909" w:rsidRDefault="002539D9"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 xml:space="preserve">Provide </w:t>
            </w:r>
            <w:r w:rsidRPr="00FE2909">
              <w:rPr>
                <w:rFonts w:eastAsia="Times New Roman" w:cstheme="minorHAnsi"/>
                <w:bCs/>
                <w:sz w:val="24"/>
                <w:szCs w:val="24"/>
                <w:lang w:eastAsia="en-GB"/>
              </w:rPr>
              <w:t>all staff and board members</w:t>
            </w:r>
            <w:r w:rsidRPr="00FE2909">
              <w:rPr>
                <w:rFonts w:eastAsia="Times New Roman" w:cstheme="minorHAnsi"/>
                <w:sz w:val="24"/>
                <w:szCs w:val="24"/>
                <w:lang w:eastAsia="en-GB"/>
              </w:rPr>
              <w:t xml:space="preserve"> with information </w:t>
            </w:r>
            <w:r w:rsidRPr="00FE2909">
              <w:rPr>
                <w:rFonts w:eastAsia="Times New Roman" w:cstheme="minorHAnsi"/>
                <w:bCs/>
                <w:sz w:val="24"/>
                <w:szCs w:val="24"/>
                <w:lang w:eastAsia="en-GB"/>
              </w:rPr>
              <w:t>about their responsibilities under the Children First Act, 2015</w:t>
            </w:r>
          </w:p>
        </w:tc>
        <w:tc>
          <w:tcPr>
            <w:tcW w:w="1276" w:type="dxa"/>
          </w:tcPr>
          <w:p w:rsidR="002539D9" w:rsidRPr="00FE2909" w:rsidRDefault="002539D9" w:rsidP="00B63EE5">
            <w:pPr>
              <w:rPr>
                <w:rFonts w:eastAsia="Times New Roman" w:cstheme="minorHAnsi"/>
                <w:b/>
                <w:sz w:val="24"/>
                <w:szCs w:val="24"/>
                <w:lang w:eastAsia="en-GB"/>
              </w:rPr>
            </w:pPr>
          </w:p>
        </w:tc>
      </w:tr>
      <w:tr w:rsidR="002539D9" w:rsidRPr="00FE2909" w:rsidTr="00B63EE5">
        <w:trPr>
          <w:trHeight w:val="343"/>
          <w:jc w:val="center"/>
        </w:trPr>
        <w:tc>
          <w:tcPr>
            <w:tcW w:w="6941" w:type="dxa"/>
          </w:tcPr>
          <w:p w:rsidR="002539D9" w:rsidRPr="00FE2909" w:rsidRDefault="002539D9" w:rsidP="00B63EE5">
            <w:pPr>
              <w:rPr>
                <w:rFonts w:eastAsia="Times New Roman" w:cstheme="minorHAnsi"/>
                <w:sz w:val="24"/>
                <w:szCs w:val="24"/>
                <w:lang w:eastAsia="en-GB"/>
              </w:rPr>
            </w:pPr>
            <w:r w:rsidRPr="00FE2909">
              <w:rPr>
                <w:rFonts w:eastAsia="Times New Roman" w:cstheme="minorHAnsi"/>
                <w:sz w:val="24"/>
                <w:szCs w:val="24"/>
                <w:lang w:eastAsia="en-GB"/>
              </w:rPr>
              <w:t>Include details on review and implementation</w:t>
            </w:r>
          </w:p>
          <w:p w:rsidR="002539D9" w:rsidRPr="00FE2909" w:rsidRDefault="002539D9" w:rsidP="00B63EE5">
            <w:pPr>
              <w:rPr>
                <w:rFonts w:eastAsia="Times New Roman" w:cstheme="minorHAnsi"/>
                <w:sz w:val="24"/>
                <w:szCs w:val="24"/>
                <w:lang w:eastAsia="en-GB"/>
              </w:rPr>
            </w:pPr>
          </w:p>
        </w:tc>
        <w:tc>
          <w:tcPr>
            <w:tcW w:w="1276" w:type="dxa"/>
          </w:tcPr>
          <w:p w:rsidR="002539D9" w:rsidRPr="00FE2909" w:rsidRDefault="002539D9" w:rsidP="00B63EE5">
            <w:pPr>
              <w:rPr>
                <w:rFonts w:eastAsia="Times New Roman" w:cstheme="minorHAnsi"/>
                <w:b/>
                <w:sz w:val="24"/>
                <w:szCs w:val="24"/>
                <w:lang w:eastAsia="en-GB"/>
              </w:rPr>
            </w:pPr>
          </w:p>
        </w:tc>
      </w:tr>
    </w:tbl>
    <w:p w:rsidR="00274D8E" w:rsidRDefault="00274D8E" w:rsidP="002539D9">
      <w:pPr>
        <w:rPr>
          <w:rFonts w:eastAsia="Times New Roman" w:cstheme="minorHAnsi"/>
          <w:b/>
          <w:sz w:val="40"/>
          <w:szCs w:val="40"/>
          <w:lang w:val="en-GB" w:eastAsia="en-GB"/>
        </w:rPr>
      </w:pPr>
    </w:p>
    <w:p w:rsidR="00274D8E" w:rsidRPr="00274D8E" w:rsidRDefault="00274D8E" w:rsidP="00274D8E">
      <w:pPr>
        <w:pStyle w:val="ListParagraph"/>
        <w:rPr>
          <w:rFonts w:eastAsia="Times New Roman" w:cstheme="minorHAnsi"/>
          <w:lang w:val="en-GB" w:eastAsia="en-GB"/>
        </w:rPr>
      </w:pPr>
    </w:p>
    <w:p w:rsidR="00274D8E" w:rsidRDefault="00274D8E" w:rsidP="00274D8E">
      <w:pPr>
        <w:jc w:val="both"/>
        <w:rPr>
          <w:rFonts w:eastAsia="Times New Roman" w:cstheme="minorHAnsi"/>
          <w:lang w:val="en-GB" w:eastAsia="en-GB"/>
        </w:rPr>
      </w:pPr>
    </w:p>
    <w:p w:rsidR="000E34AA" w:rsidRDefault="000E34AA" w:rsidP="00274D8E">
      <w:pPr>
        <w:jc w:val="both"/>
        <w:rPr>
          <w:rFonts w:eastAsia="Times New Roman" w:cstheme="minorHAnsi"/>
          <w:lang w:val="en-GB" w:eastAsia="en-GB"/>
        </w:rPr>
      </w:pPr>
    </w:p>
    <w:p w:rsidR="000E34AA" w:rsidRDefault="000E34AA" w:rsidP="00274D8E">
      <w:pPr>
        <w:jc w:val="both"/>
        <w:rPr>
          <w:rFonts w:eastAsia="Times New Roman" w:cstheme="minorHAnsi"/>
          <w:lang w:val="en-GB" w:eastAsia="en-GB"/>
        </w:rPr>
      </w:pPr>
    </w:p>
    <w:p w:rsidR="000E34AA" w:rsidRDefault="000E34AA" w:rsidP="00274D8E">
      <w:pPr>
        <w:jc w:val="both"/>
        <w:rPr>
          <w:rFonts w:eastAsia="Times New Roman" w:cstheme="minorHAnsi"/>
          <w:lang w:val="en-GB" w:eastAsia="en-GB"/>
        </w:rPr>
      </w:pPr>
    </w:p>
    <w:p w:rsidR="000E34AA" w:rsidRDefault="000E34AA" w:rsidP="00274D8E">
      <w:pPr>
        <w:jc w:val="both"/>
        <w:rPr>
          <w:rFonts w:eastAsia="Times New Roman" w:cstheme="minorHAnsi"/>
          <w:lang w:val="en-GB" w:eastAsia="en-GB"/>
        </w:rPr>
      </w:pPr>
    </w:p>
    <w:p w:rsidR="000E34AA" w:rsidRDefault="000E34AA" w:rsidP="00274D8E">
      <w:pPr>
        <w:jc w:val="both"/>
        <w:rPr>
          <w:rFonts w:eastAsia="Times New Roman" w:cstheme="minorHAnsi"/>
          <w:lang w:val="en-GB" w:eastAsia="en-GB"/>
        </w:rPr>
      </w:pPr>
    </w:p>
    <w:p w:rsidR="00274D8E" w:rsidRPr="00274D8E" w:rsidRDefault="00274D8E" w:rsidP="00274D8E">
      <w:pPr>
        <w:jc w:val="both"/>
        <w:rPr>
          <w:rFonts w:eastAsia="Times New Roman" w:cstheme="minorHAnsi"/>
          <w:lang w:val="en-GB" w:eastAsia="en-GB"/>
        </w:rPr>
      </w:pPr>
    </w:p>
    <w:p w:rsidR="00C40534" w:rsidRPr="00C40534" w:rsidRDefault="00C40534" w:rsidP="00C40534">
      <w:pPr>
        <w:tabs>
          <w:tab w:val="left" w:pos="0"/>
        </w:tabs>
        <w:ind w:left="360" w:right="-688"/>
        <w:jc w:val="both"/>
        <w:rPr>
          <w:rFonts w:cstheme="minorHAnsi"/>
          <w:b/>
          <w:i/>
          <w:sz w:val="28"/>
          <w:szCs w:val="28"/>
        </w:rPr>
      </w:pPr>
      <w:r w:rsidRPr="00C40534">
        <w:rPr>
          <w:rFonts w:cstheme="minorHAnsi"/>
          <w:b/>
          <w:i/>
          <w:sz w:val="28"/>
          <w:szCs w:val="28"/>
        </w:rPr>
        <w:lastRenderedPageBreak/>
        <w:t xml:space="preserve">South Dublin County Childcare Committee </w:t>
      </w:r>
      <w:r>
        <w:rPr>
          <w:rFonts w:cstheme="minorHAnsi"/>
          <w:b/>
          <w:i/>
          <w:sz w:val="28"/>
          <w:szCs w:val="28"/>
        </w:rPr>
        <w:t>C</w:t>
      </w:r>
      <w:r w:rsidRPr="00C40534">
        <w:rPr>
          <w:rFonts w:cstheme="minorHAnsi"/>
          <w:b/>
          <w:i/>
          <w:sz w:val="28"/>
          <w:szCs w:val="28"/>
        </w:rPr>
        <w:t>hild Safeguarding Statement</w:t>
      </w:r>
    </w:p>
    <w:bookmarkEnd w:id="0"/>
    <w:p w:rsidR="00C40534" w:rsidRDefault="00A14A79" w:rsidP="00761256">
      <w:pPr>
        <w:tabs>
          <w:tab w:val="left" w:pos="0"/>
        </w:tabs>
        <w:ind w:left="360" w:right="-688"/>
        <w:jc w:val="both"/>
        <w:rPr>
          <w:rFonts w:cstheme="minorHAnsi"/>
          <w:i/>
          <w:sz w:val="24"/>
          <w:szCs w:val="24"/>
        </w:rPr>
      </w:pPr>
      <w:r w:rsidRPr="001B09AF">
        <w:rPr>
          <w:rFonts w:ascii="Calibri" w:hAnsi="Calibri" w:cs="Calibri"/>
          <w:color w:val="000000"/>
        </w:rPr>
        <w:t>South Dublin County Childcare Committee’s strategic focus is to increase the provision of quality childcare facilities and services for children aged birth to 14 years, and to develop a co-ordinated approach to the delivery of childcare services in South Dublin.</w:t>
      </w:r>
    </w:p>
    <w:p w:rsidR="00761256" w:rsidRDefault="00A14A79" w:rsidP="00761256">
      <w:pPr>
        <w:tabs>
          <w:tab w:val="left" w:pos="0"/>
        </w:tabs>
        <w:ind w:left="360" w:right="-688"/>
        <w:jc w:val="both"/>
        <w:rPr>
          <w:rFonts w:cstheme="minorHAnsi"/>
          <w:sz w:val="24"/>
          <w:szCs w:val="24"/>
        </w:rPr>
      </w:pPr>
      <w:r>
        <w:rPr>
          <w:rFonts w:cstheme="minorHAnsi"/>
          <w:sz w:val="24"/>
          <w:szCs w:val="24"/>
        </w:rPr>
        <w:t>South Dublin County Childcare Committee is a company limited by guarantee and a registered charity.</w:t>
      </w:r>
    </w:p>
    <w:p w:rsidR="00761256" w:rsidRPr="009C7AFC" w:rsidRDefault="00761256" w:rsidP="00C40534">
      <w:pPr>
        <w:tabs>
          <w:tab w:val="left" w:pos="0"/>
        </w:tabs>
        <w:ind w:left="360" w:right="-688"/>
        <w:jc w:val="center"/>
        <w:rPr>
          <w:rFonts w:cstheme="minorHAnsi"/>
          <w:sz w:val="24"/>
          <w:szCs w:val="24"/>
        </w:rPr>
      </w:pPr>
    </w:p>
    <w:p w:rsidR="009C7AFC" w:rsidRPr="00C40534" w:rsidRDefault="00C40534" w:rsidP="00C40534">
      <w:pPr>
        <w:pBdr>
          <w:top w:val="single" w:sz="4" w:space="1" w:color="auto"/>
          <w:left w:val="single" w:sz="4" w:space="4" w:color="auto"/>
          <w:bottom w:val="single" w:sz="4" w:space="1" w:color="auto"/>
          <w:right w:val="single" w:sz="4" w:space="4" w:color="auto"/>
        </w:pBdr>
        <w:shd w:val="clear" w:color="auto" w:fill="E7E6E6" w:themeFill="background2"/>
        <w:tabs>
          <w:tab w:val="left" w:pos="0"/>
        </w:tabs>
        <w:ind w:right="-688"/>
        <w:jc w:val="center"/>
        <w:rPr>
          <w:rFonts w:cstheme="minorHAnsi"/>
          <w:b/>
          <w:sz w:val="24"/>
          <w:szCs w:val="24"/>
        </w:rPr>
      </w:pPr>
      <w:r>
        <w:rPr>
          <w:rFonts w:cstheme="minorHAnsi"/>
          <w:b/>
          <w:sz w:val="24"/>
          <w:szCs w:val="24"/>
        </w:rPr>
        <w:t xml:space="preserve">SDCCC’s </w:t>
      </w:r>
      <w:r w:rsidR="009C7AFC" w:rsidRPr="00C40534">
        <w:rPr>
          <w:rFonts w:cstheme="minorHAnsi"/>
          <w:b/>
          <w:sz w:val="24"/>
          <w:szCs w:val="24"/>
        </w:rPr>
        <w:t>COMMITMENT TO SAFEGUARD CHILDREN FROM HARM</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Our service b</w:t>
      </w:r>
      <w:r w:rsidR="00A14A79">
        <w:rPr>
          <w:rFonts w:asciiTheme="minorHAnsi" w:hAnsiTheme="minorHAnsi" w:cstheme="minorHAnsi"/>
        </w:rPr>
        <w:t xml:space="preserve">elieves that the welfare of children </w:t>
      </w:r>
      <w:r w:rsidRPr="009C7AFC">
        <w:rPr>
          <w:rFonts w:asciiTheme="minorHAnsi" w:hAnsiTheme="minorHAnsi" w:cstheme="minorHAnsi"/>
        </w:rPr>
        <w:t>is paramount. We are committed to child-centred practi</w:t>
      </w:r>
      <w:r w:rsidR="00A14A79">
        <w:rPr>
          <w:rFonts w:asciiTheme="minorHAnsi" w:hAnsiTheme="minorHAnsi" w:cstheme="minorHAnsi"/>
        </w:rPr>
        <w:t>ce in all our work with early year’s services</w:t>
      </w:r>
      <w:r w:rsidRPr="009C7AFC">
        <w:rPr>
          <w:rFonts w:asciiTheme="minorHAnsi" w:hAnsiTheme="minorHAnsi" w:cstheme="minorHAnsi"/>
        </w:rPr>
        <w:t>.</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We are committed to upholding the rights of every child and young</w:t>
      </w:r>
      <w:r w:rsidR="00A14A79">
        <w:rPr>
          <w:rFonts w:asciiTheme="minorHAnsi" w:hAnsiTheme="minorHAnsi" w:cstheme="minorHAnsi"/>
        </w:rPr>
        <w:t xml:space="preserve"> person,</w:t>
      </w:r>
      <w:r w:rsidRPr="009C7AFC">
        <w:rPr>
          <w:rFonts w:asciiTheme="minorHAnsi" w:hAnsiTheme="minorHAnsi" w:cstheme="minorHAnsi"/>
        </w:rPr>
        <w:t xml:space="preserve"> including the rights to </w:t>
      </w:r>
      <w:proofErr w:type="gramStart"/>
      <w:r w:rsidRPr="009C7AFC">
        <w:rPr>
          <w:rFonts w:asciiTheme="minorHAnsi" w:hAnsiTheme="minorHAnsi" w:cstheme="minorHAnsi"/>
        </w:rPr>
        <w:t>be kept</w:t>
      </w:r>
      <w:proofErr w:type="gramEnd"/>
      <w:r w:rsidRPr="009C7AFC">
        <w:rPr>
          <w:rFonts w:asciiTheme="minorHAnsi" w:hAnsiTheme="minorHAnsi" w:cstheme="minorHAnsi"/>
        </w:rPr>
        <w:t xml:space="preserve"> safe and protected from harm, listened to, and heard.</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 xml:space="preserve">Our policy and procedures to safeguard children and young people reflect national policy and legislation and are underpinned by </w:t>
      </w:r>
      <w:r w:rsidRPr="00274D8E">
        <w:rPr>
          <w:rFonts w:asciiTheme="minorHAnsi" w:hAnsiTheme="minorHAnsi" w:cstheme="minorHAnsi"/>
          <w:i/>
        </w:rPr>
        <w:t>Children First: National Guidance for the Protection and Welfare of Children</w:t>
      </w:r>
      <w:r w:rsidR="00274D8E">
        <w:rPr>
          <w:rFonts w:asciiTheme="minorHAnsi" w:hAnsiTheme="minorHAnsi" w:cstheme="minorHAnsi"/>
        </w:rPr>
        <w:t>,</w:t>
      </w:r>
      <w:r w:rsidRPr="009C7AFC">
        <w:rPr>
          <w:rFonts w:asciiTheme="minorHAnsi" w:hAnsiTheme="minorHAnsi" w:cstheme="minorHAnsi"/>
        </w:rPr>
        <w:t xml:space="preserve"> </w:t>
      </w:r>
      <w:r w:rsidR="00274D8E">
        <w:rPr>
          <w:rFonts w:asciiTheme="minorHAnsi" w:hAnsiTheme="minorHAnsi" w:cstheme="minorHAnsi"/>
        </w:rPr>
        <w:t xml:space="preserve">DCYA, </w:t>
      </w:r>
      <w:r w:rsidRPr="009C7AFC">
        <w:rPr>
          <w:rFonts w:asciiTheme="minorHAnsi" w:hAnsiTheme="minorHAnsi" w:cstheme="minorHAnsi"/>
        </w:rPr>
        <w:t>2</w:t>
      </w:r>
      <w:r w:rsidR="00274D8E">
        <w:rPr>
          <w:rFonts w:asciiTheme="minorHAnsi" w:hAnsiTheme="minorHAnsi" w:cstheme="minorHAnsi"/>
        </w:rPr>
        <w:t xml:space="preserve">017,  </w:t>
      </w:r>
      <w:r w:rsidRPr="00274D8E">
        <w:rPr>
          <w:rFonts w:asciiTheme="minorHAnsi" w:hAnsiTheme="minorHAnsi" w:cstheme="minorHAnsi"/>
          <w:i/>
        </w:rPr>
        <w:t>Child Safeguarding</w:t>
      </w:r>
      <w:r w:rsidR="00274D8E" w:rsidRPr="00274D8E">
        <w:rPr>
          <w:rFonts w:asciiTheme="minorHAnsi" w:hAnsiTheme="minorHAnsi" w:cstheme="minorHAnsi"/>
          <w:i/>
        </w:rPr>
        <w:t>: A</w:t>
      </w:r>
      <w:r w:rsidRPr="00274D8E">
        <w:rPr>
          <w:rFonts w:asciiTheme="minorHAnsi" w:hAnsiTheme="minorHAnsi" w:cstheme="minorHAnsi"/>
          <w:i/>
        </w:rPr>
        <w:t xml:space="preserve"> Guide</w:t>
      </w:r>
      <w:r w:rsidR="00274D8E" w:rsidRPr="00274D8E">
        <w:rPr>
          <w:rFonts w:asciiTheme="minorHAnsi" w:hAnsiTheme="minorHAnsi" w:cstheme="minorHAnsi"/>
          <w:i/>
        </w:rPr>
        <w:t xml:space="preserve"> for Policy, Practice and Procedure</w:t>
      </w:r>
      <w:r w:rsidR="00274D8E">
        <w:rPr>
          <w:rFonts w:asciiTheme="minorHAnsi" w:hAnsiTheme="minorHAnsi" w:cstheme="minorHAnsi"/>
        </w:rPr>
        <w:t xml:space="preserve">, </w:t>
      </w:r>
      <w:proofErr w:type="spellStart"/>
      <w:r w:rsidR="00274D8E">
        <w:rPr>
          <w:rFonts w:asciiTheme="minorHAnsi" w:hAnsiTheme="minorHAnsi" w:cstheme="minorHAnsi"/>
        </w:rPr>
        <w:t>Tusla</w:t>
      </w:r>
      <w:proofErr w:type="spellEnd"/>
      <w:r w:rsidR="00274D8E">
        <w:rPr>
          <w:rFonts w:asciiTheme="minorHAnsi" w:hAnsiTheme="minorHAnsi" w:cstheme="minorHAnsi"/>
        </w:rPr>
        <w:t>, 2018</w:t>
      </w:r>
      <w:r w:rsidRPr="009C7AFC">
        <w:rPr>
          <w:rFonts w:asciiTheme="minorHAnsi" w:hAnsiTheme="minorHAnsi" w:cstheme="minorHAnsi"/>
        </w:rPr>
        <w:t xml:space="preserve">, and the </w:t>
      </w:r>
      <w:r w:rsidRPr="00274D8E">
        <w:rPr>
          <w:rFonts w:asciiTheme="minorHAnsi" w:hAnsiTheme="minorHAnsi" w:cstheme="minorHAnsi"/>
          <w:i/>
        </w:rPr>
        <w:t>Children First Act 2015</w:t>
      </w:r>
      <w:r w:rsidRPr="009C7AFC">
        <w:rPr>
          <w:rFonts w:asciiTheme="minorHAnsi" w:hAnsiTheme="minorHAnsi" w:cstheme="minorHAnsi"/>
        </w:rPr>
        <w:t xml:space="preserve">. </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 xml:space="preserve"> Our policy declaration applies to all paid staff, volunteers, committee/ board members and students on work placement within our organisation. All committee board members, staff, volunteers and students must sign up to and abide by the policies, procedures and guidance encompassed by this policy declaration and our child safeguarding policy and accompanying procedures. </w:t>
      </w:r>
    </w:p>
    <w:p w:rsidR="005938DE" w:rsidRDefault="00A14A79" w:rsidP="003F1B09">
      <w:pPr>
        <w:pStyle w:val="textbox"/>
        <w:numPr>
          <w:ilvl w:val="0"/>
          <w:numId w:val="27"/>
        </w:numPr>
        <w:spacing w:line="276" w:lineRule="auto"/>
        <w:rPr>
          <w:rFonts w:asciiTheme="minorHAnsi" w:hAnsiTheme="minorHAnsi" w:cstheme="minorHAnsi"/>
        </w:rPr>
      </w:pPr>
      <w:r>
        <w:rPr>
          <w:rFonts w:asciiTheme="minorHAnsi" w:hAnsiTheme="minorHAnsi" w:cstheme="minorHAnsi"/>
        </w:rPr>
        <w:t>SDCCC</w:t>
      </w:r>
      <w:r w:rsidR="009C7AFC" w:rsidRPr="009C7AFC">
        <w:rPr>
          <w:rFonts w:asciiTheme="minorHAnsi" w:hAnsiTheme="minorHAnsi" w:cstheme="minorHAnsi"/>
        </w:rPr>
        <w:t xml:space="preserve"> will review our child safeguarding statement and accompanying child safeguarding policies and procedures every 2 </w:t>
      </w:r>
      <w:r w:rsidR="003613D8" w:rsidRPr="009C7AFC">
        <w:rPr>
          <w:rFonts w:asciiTheme="minorHAnsi" w:hAnsiTheme="minorHAnsi" w:cstheme="minorHAnsi"/>
        </w:rPr>
        <w:t>years</w:t>
      </w:r>
      <w:r w:rsidR="009C7AFC" w:rsidRPr="009C7AFC">
        <w:rPr>
          <w:rFonts w:asciiTheme="minorHAnsi" w:hAnsiTheme="minorHAnsi" w:cstheme="minorHAnsi"/>
        </w:rPr>
        <w:t xml:space="preserve"> or sooner if necessary, due to service issues or changes in legislation or national policy. </w:t>
      </w:r>
    </w:p>
    <w:p w:rsidR="005938DE" w:rsidRDefault="001E6C9F" w:rsidP="003F1B09">
      <w:pPr>
        <w:pStyle w:val="textbox"/>
        <w:numPr>
          <w:ilvl w:val="0"/>
          <w:numId w:val="27"/>
        </w:numPr>
        <w:spacing w:line="276" w:lineRule="auto"/>
        <w:rPr>
          <w:rFonts w:asciiTheme="minorHAnsi" w:hAnsiTheme="minorHAnsi" w:cstheme="minorHAnsi"/>
        </w:rPr>
      </w:pPr>
      <w:r w:rsidRPr="005938DE">
        <w:rPr>
          <w:rFonts w:asciiTheme="minorHAnsi" w:hAnsiTheme="minorHAnsi" w:cstheme="minorHAnsi"/>
          <w:b/>
        </w:rPr>
        <w:t>Designated Liaison Person</w:t>
      </w:r>
      <w:r w:rsidRPr="005938DE">
        <w:rPr>
          <w:rFonts w:asciiTheme="minorHAnsi" w:hAnsiTheme="minorHAnsi" w:cstheme="minorHAnsi"/>
        </w:rPr>
        <w:t xml:space="preserve"> </w:t>
      </w:r>
      <w:r w:rsidR="00274D8E">
        <w:rPr>
          <w:rFonts w:asciiTheme="minorHAnsi" w:hAnsiTheme="minorHAnsi" w:cstheme="minorHAnsi"/>
        </w:rPr>
        <w:t xml:space="preserve">(DLP) </w:t>
      </w:r>
      <w:r>
        <w:rPr>
          <w:rFonts w:asciiTheme="minorHAnsi" w:hAnsiTheme="minorHAnsi" w:cstheme="minorHAnsi"/>
        </w:rPr>
        <w:t>for Child Protection</w:t>
      </w:r>
    </w:p>
    <w:tbl>
      <w:tblPr>
        <w:tblStyle w:val="TableGrid"/>
        <w:tblW w:w="0" w:type="auto"/>
        <w:tblInd w:w="720" w:type="dxa"/>
        <w:tblLook w:val="04A0" w:firstRow="1" w:lastRow="0" w:firstColumn="1" w:lastColumn="0" w:noHBand="0" w:noVBand="1"/>
      </w:tblPr>
      <w:tblGrid>
        <w:gridCol w:w="4131"/>
        <w:gridCol w:w="4165"/>
      </w:tblGrid>
      <w:tr w:rsidR="001E6C9F" w:rsidTr="001E6C9F">
        <w:tc>
          <w:tcPr>
            <w:tcW w:w="4131" w:type="dxa"/>
          </w:tcPr>
          <w:p w:rsidR="001E6C9F" w:rsidRDefault="001E6C9F" w:rsidP="000E34AA">
            <w:pPr>
              <w:pStyle w:val="textbox"/>
              <w:rPr>
                <w:rFonts w:asciiTheme="minorHAnsi" w:hAnsiTheme="minorHAnsi" w:cstheme="minorHAnsi"/>
              </w:rPr>
            </w:pPr>
            <w:r w:rsidRPr="001E6C9F">
              <w:rPr>
                <w:rFonts w:asciiTheme="minorHAnsi" w:hAnsiTheme="minorHAnsi" w:cstheme="minorHAnsi"/>
                <w:b/>
              </w:rPr>
              <w:t>DLP</w:t>
            </w:r>
            <w:r>
              <w:rPr>
                <w:rFonts w:asciiTheme="minorHAnsi" w:hAnsiTheme="minorHAnsi" w:cstheme="minorHAnsi"/>
                <w:b/>
              </w:rPr>
              <w:t>:</w:t>
            </w:r>
            <w:r w:rsidR="000E34AA">
              <w:rPr>
                <w:rFonts w:asciiTheme="minorHAnsi" w:hAnsiTheme="minorHAnsi" w:cstheme="minorHAnsi"/>
                <w:i/>
              </w:rPr>
              <w:t xml:space="preserve">   </w:t>
            </w:r>
            <w:r w:rsidR="000E34AA">
              <w:rPr>
                <w:rFonts w:asciiTheme="minorHAnsi" w:hAnsiTheme="minorHAnsi" w:cstheme="minorHAnsi"/>
              </w:rPr>
              <w:t>Rachel Kielthy</w:t>
            </w:r>
          </w:p>
          <w:p w:rsidR="00C40534" w:rsidRDefault="00C40534" w:rsidP="000E34AA">
            <w:pPr>
              <w:pStyle w:val="textbox"/>
              <w:rPr>
                <w:rFonts w:asciiTheme="minorHAnsi" w:hAnsiTheme="minorHAnsi" w:cstheme="minorHAnsi"/>
              </w:rPr>
            </w:pPr>
            <w:r>
              <w:rPr>
                <w:rFonts w:asciiTheme="minorHAnsi" w:hAnsiTheme="minorHAnsi" w:cstheme="minorHAnsi"/>
              </w:rPr>
              <w:t>Position: manager</w:t>
            </w:r>
          </w:p>
          <w:p w:rsidR="00C40534" w:rsidRDefault="00C40534" w:rsidP="000E34AA">
            <w:pPr>
              <w:pStyle w:val="textbox"/>
              <w:rPr>
                <w:rFonts w:asciiTheme="minorHAnsi" w:hAnsiTheme="minorHAnsi" w:cstheme="minorHAnsi"/>
              </w:rPr>
            </w:pPr>
            <w:r w:rsidRPr="00C40534">
              <w:rPr>
                <w:rFonts w:asciiTheme="minorHAnsi" w:hAnsiTheme="minorHAnsi" w:cstheme="minorHAnsi"/>
                <w:lang w:val="en-GB"/>
              </w:rPr>
              <w:t xml:space="preserve">C6 </w:t>
            </w:r>
            <w:proofErr w:type="spellStart"/>
            <w:r w:rsidRPr="00C40534">
              <w:rPr>
                <w:rFonts w:asciiTheme="minorHAnsi" w:hAnsiTheme="minorHAnsi" w:cstheme="minorHAnsi"/>
                <w:lang w:val="en-GB"/>
              </w:rPr>
              <w:t>Clondalkin</w:t>
            </w:r>
            <w:proofErr w:type="spellEnd"/>
            <w:r>
              <w:rPr>
                <w:rFonts w:asciiTheme="minorHAnsi" w:hAnsiTheme="minorHAnsi" w:cstheme="minorHAnsi"/>
                <w:lang w:val="en-GB"/>
              </w:rPr>
              <w:t xml:space="preserve"> Civic Offices </w:t>
            </w:r>
            <w:r>
              <w:rPr>
                <w:rFonts w:asciiTheme="minorHAnsi" w:hAnsiTheme="minorHAnsi" w:cstheme="minorHAnsi"/>
                <w:lang w:val="en-GB"/>
              </w:rPr>
              <w:br/>
              <w:t xml:space="preserve">Ninth Lock Road, </w:t>
            </w:r>
            <w:proofErr w:type="spellStart"/>
            <w:r w:rsidRPr="00C40534">
              <w:rPr>
                <w:rFonts w:asciiTheme="minorHAnsi" w:hAnsiTheme="minorHAnsi" w:cstheme="minorHAnsi"/>
                <w:lang w:val="en-GB"/>
              </w:rPr>
              <w:t>Clondalkin</w:t>
            </w:r>
            <w:proofErr w:type="spellEnd"/>
            <w:r w:rsidRPr="00C40534">
              <w:rPr>
                <w:rFonts w:asciiTheme="minorHAnsi" w:hAnsiTheme="minorHAnsi" w:cstheme="minorHAnsi"/>
                <w:lang w:val="en-GB"/>
              </w:rPr>
              <w:t>, Dublin 22</w:t>
            </w:r>
          </w:p>
          <w:p w:rsidR="000E34AA" w:rsidRPr="000E34AA" w:rsidRDefault="000E34AA" w:rsidP="000E34AA">
            <w:pPr>
              <w:pStyle w:val="textbox"/>
              <w:rPr>
                <w:rFonts w:asciiTheme="minorHAnsi" w:hAnsiTheme="minorHAnsi" w:cstheme="minorHAnsi"/>
              </w:rPr>
            </w:pPr>
            <w:r>
              <w:rPr>
                <w:rFonts w:asciiTheme="minorHAnsi" w:hAnsiTheme="minorHAnsi" w:cstheme="minorHAnsi"/>
              </w:rPr>
              <w:t>P: 4570122 / 0868325092</w:t>
            </w:r>
          </w:p>
        </w:tc>
        <w:tc>
          <w:tcPr>
            <w:tcW w:w="4165" w:type="dxa"/>
          </w:tcPr>
          <w:p w:rsidR="001E6C9F" w:rsidRDefault="001E6C9F" w:rsidP="001E6C9F">
            <w:pPr>
              <w:pStyle w:val="textbox"/>
              <w:rPr>
                <w:rFonts w:asciiTheme="minorHAnsi" w:hAnsiTheme="minorHAnsi" w:cstheme="minorHAnsi"/>
              </w:rPr>
            </w:pPr>
            <w:r w:rsidRPr="001E6C9F">
              <w:rPr>
                <w:rFonts w:asciiTheme="minorHAnsi" w:hAnsiTheme="minorHAnsi" w:cstheme="minorHAnsi"/>
                <w:b/>
              </w:rPr>
              <w:t>Deputy</w:t>
            </w:r>
            <w:r>
              <w:rPr>
                <w:rFonts w:asciiTheme="minorHAnsi" w:hAnsiTheme="minorHAnsi" w:cstheme="minorHAnsi"/>
                <w:b/>
              </w:rPr>
              <w:t>:</w:t>
            </w:r>
            <w:r w:rsidR="000E34AA">
              <w:rPr>
                <w:rFonts w:asciiTheme="minorHAnsi" w:hAnsiTheme="minorHAnsi" w:cstheme="minorHAnsi"/>
                <w:b/>
              </w:rPr>
              <w:t xml:space="preserve">  </w:t>
            </w:r>
            <w:proofErr w:type="spellStart"/>
            <w:r w:rsidR="00CE0F2F">
              <w:rPr>
                <w:rFonts w:asciiTheme="minorHAnsi" w:hAnsiTheme="minorHAnsi" w:cstheme="minorHAnsi"/>
                <w:b/>
              </w:rPr>
              <w:t>Orán</w:t>
            </w:r>
            <w:proofErr w:type="spellEnd"/>
            <w:r w:rsidR="00CE0F2F">
              <w:rPr>
                <w:rFonts w:asciiTheme="minorHAnsi" w:hAnsiTheme="minorHAnsi" w:cstheme="minorHAnsi"/>
                <w:b/>
              </w:rPr>
              <w:t xml:space="preserve"> Sweeney</w:t>
            </w:r>
          </w:p>
          <w:p w:rsidR="00C40534" w:rsidRDefault="00C40534" w:rsidP="001E6C9F">
            <w:pPr>
              <w:pStyle w:val="textbox"/>
              <w:rPr>
                <w:rFonts w:asciiTheme="minorHAnsi" w:hAnsiTheme="minorHAnsi" w:cstheme="minorHAnsi"/>
              </w:rPr>
            </w:pPr>
            <w:r>
              <w:rPr>
                <w:rFonts w:asciiTheme="minorHAnsi" w:hAnsiTheme="minorHAnsi" w:cstheme="minorHAnsi"/>
              </w:rPr>
              <w:t>Position: Programme Development     Officer</w:t>
            </w:r>
          </w:p>
          <w:p w:rsidR="00C40534" w:rsidRPr="00C40534" w:rsidRDefault="00C40534" w:rsidP="001E6C9F">
            <w:pPr>
              <w:pStyle w:val="textbox"/>
              <w:rPr>
                <w:rFonts w:asciiTheme="minorHAnsi" w:hAnsiTheme="minorHAnsi" w:cstheme="minorHAnsi"/>
              </w:rPr>
            </w:pPr>
            <w:r w:rsidRPr="00C40534">
              <w:rPr>
                <w:rFonts w:asciiTheme="minorHAnsi" w:hAnsiTheme="minorHAnsi" w:cstheme="minorHAnsi"/>
                <w:lang w:val="en-GB"/>
              </w:rPr>
              <w:t xml:space="preserve">C6 </w:t>
            </w:r>
            <w:proofErr w:type="spellStart"/>
            <w:r w:rsidRPr="00C40534">
              <w:rPr>
                <w:rFonts w:asciiTheme="minorHAnsi" w:hAnsiTheme="minorHAnsi" w:cstheme="minorHAnsi"/>
                <w:lang w:val="en-GB"/>
              </w:rPr>
              <w:t>Clondalkin</w:t>
            </w:r>
            <w:proofErr w:type="spellEnd"/>
            <w:r w:rsidRPr="00C40534">
              <w:rPr>
                <w:rFonts w:asciiTheme="minorHAnsi" w:hAnsiTheme="minorHAnsi" w:cstheme="minorHAnsi"/>
                <w:lang w:val="en-GB"/>
              </w:rPr>
              <w:t xml:space="preserve"> Civic Offices </w:t>
            </w:r>
            <w:r w:rsidRPr="00C40534">
              <w:rPr>
                <w:rFonts w:asciiTheme="minorHAnsi" w:hAnsiTheme="minorHAnsi" w:cstheme="minorHAnsi"/>
                <w:lang w:val="en-GB"/>
              </w:rPr>
              <w:br/>
              <w:t xml:space="preserve">Ninth Lock Road </w:t>
            </w:r>
            <w:proofErr w:type="spellStart"/>
            <w:r w:rsidRPr="00C40534">
              <w:rPr>
                <w:rFonts w:asciiTheme="minorHAnsi" w:hAnsiTheme="minorHAnsi" w:cstheme="minorHAnsi"/>
                <w:lang w:val="en-GB"/>
              </w:rPr>
              <w:t>Clondalkin</w:t>
            </w:r>
            <w:proofErr w:type="spellEnd"/>
            <w:r w:rsidRPr="00C40534">
              <w:rPr>
                <w:rFonts w:asciiTheme="minorHAnsi" w:hAnsiTheme="minorHAnsi" w:cstheme="minorHAnsi"/>
                <w:lang w:val="en-GB"/>
              </w:rPr>
              <w:t>, Dublin 22</w:t>
            </w:r>
          </w:p>
          <w:p w:rsidR="000E34AA" w:rsidRDefault="000E34AA" w:rsidP="001E6C9F">
            <w:pPr>
              <w:pStyle w:val="textbox"/>
              <w:rPr>
                <w:rFonts w:asciiTheme="minorHAnsi" w:hAnsiTheme="minorHAnsi" w:cstheme="minorHAnsi"/>
                <w:b/>
              </w:rPr>
            </w:pPr>
            <w:r w:rsidRPr="000E34AA">
              <w:rPr>
                <w:rFonts w:asciiTheme="minorHAnsi" w:hAnsiTheme="minorHAnsi" w:cstheme="minorHAnsi"/>
              </w:rPr>
              <w:t>P: 4570122 / 087 1259839</w:t>
            </w:r>
          </w:p>
          <w:p w:rsidR="001E6C9F" w:rsidRPr="001E6C9F" w:rsidRDefault="001E6C9F" w:rsidP="001E6C9F">
            <w:pPr>
              <w:pStyle w:val="textbox"/>
              <w:rPr>
                <w:rFonts w:asciiTheme="minorHAnsi" w:hAnsiTheme="minorHAnsi" w:cstheme="minorHAnsi"/>
                <w:i/>
              </w:rPr>
            </w:pPr>
          </w:p>
        </w:tc>
      </w:tr>
    </w:tbl>
    <w:p w:rsidR="009C7AFC" w:rsidRDefault="009C7AFC" w:rsidP="003F1B09">
      <w:pPr>
        <w:tabs>
          <w:tab w:val="left" w:pos="0"/>
        </w:tabs>
        <w:spacing w:after="0"/>
        <w:ind w:right="-688"/>
        <w:contextualSpacing/>
        <w:jc w:val="both"/>
        <w:rPr>
          <w:rFonts w:cstheme="minorHAnsi"/>
          <w:u w:val="single"/>
        </w:rPr>
      </w:pPr>
    </w:p>
    <w:p w:rsidR="00761256" w:rsidRDefault="00761256" w:rsidP="003F1B09">
      <w:pPr>
        <w:tabs>
          <w:tab w:val="left" w:pos="0"/>
        </w:tabs>
        <w:spacing w:after="0"/>
        <w:ind w:right="-688"/>
        <w:contextualSpacing/>
        <w:jc w:val="both"/>
        <w:rPr>
          <w:rFonts w:cstheme="minorHAnsi"/>
          <w:u w:val="single"/>
        </w:rPr>
      </w:pPr>
    </w:p>
    <w:p w:rsidR="000E34AA" w:rsidRDefault="000E34AA" w:rsidP="003F1B09">
      <w:pPr>
        <w:tabs>
          <w:tab w:val="left" w:pos="0"/>
        </w:tabs>
        <w:spacing w:after="0"/>
        <w:ind w:right="-688"/>
        <w:contextualSpacing/>
        <w:jc w:val="both"/>
        <w:rPr>
          <w:rFonts w:cstheme="minorHAnsi"/>
          <w:u w:val="single"/>
        </w:rPr>
      </w:pPr>
    </w:p>
    <w:p w:rsidR="000E34AA" w:rsidRDefault="000E34AA" w:rsidP="003F1B09">
      <w:pPr>
        <w:tabs>
          <w:tab w:val="left" w:pos="0"/>
        </w:tabs>
        <w:spacing w:after="0"/>
        <w:ind w:right="-688"/>
        <w:contextualSpacing/>
        <w:jc w:val="both"/>
        <w:rPr>
          <w:rFonts w:cstheme="minorHAnsi"/>
          <w:u w:val="single"/>
        </w:rPr>
      </w:pPr>
    </w:p>
    <w:p w:rsidR="00761256" w:rsidRPr="009C7AFC" w:rsidRDefault="00761256" w:rsidP="003F1B09">
      <w:pPr>
        <w:tabs>
          <w:tab w:val="left" w:pos="0"/>
        </w:tabs>
        <w:spacing w:after="0"/>
        <w:ind w:right="-688"/>
        <w:contextualSpacing/>
        <w:jc w:val="both"/>
        <w:rPr>
          <w:rFonts w:cstheme="minorHAnsi"/>
          <w:u w:val="single"/>
        </w:rPr>
      </w:pPr>
    </w:p>
    <w:p w:rsidR="009C7AFC" w:rsidRPr="004B5B4E" w:rsidRDefault="00A9766F" w:rsidP="005938D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7E6E6" w:themeFill="background2"/>
        <w:tabs>
          <w:tab w:val="left" w:pos="0"/>
        </w:tabs>
        <w:ind w:right="-688"/>
        <w:jc w:val="both"/>
        <w:rPr>
          <w:rFonts w:cstheme="minorHAnsi"/>
          <w:b/>
          <w:sz w:val="24"/>
          <w:szCs w:val="24"/>
        </w:rPr>
      </w:pPr>
      <w:r w:rsidRPr="004B5B4E">
        <w:rPr>
          <w:rFonts w:cstheme="minorHAnsi"/>
          <w:b/>
          <w:sz w:val="24"/>
          <w:szCs w:val="24"/>
        </w:rPr>
        <w:t>RISK ASSESSMENT</w:t>
      </w:r>
    </w:p>
    <w:p w:rsidR="005938DE" w:rsidRPr="005938DE" w:rsidRDefault="005938DE" w:rsidP="005938DE">
      <w:pPr>
        <w:pBdr>
          <w:top w:val="single" w:sz="4" w:space="1" w:color="auto"/>
          <w:left w:val="single" w:sz="4" w:space="4" w:color="auto"/>
          <w:bottom w:val="single" w:sz="4" w:space="1" w:color="auto"/>
          <w:right w:val="single" w:sz="4" w:space="4" w:color="auto"/>
        </w:pBdr>
        <w:shd w:val="clear" w:color="auto" w:fill="E7E6E6" w:themeFill="background2"/>
        <w:tabs>
          <w:tab w:val="left" w:pos="0"/>
        </w:tabs>
        <w:ind w:left="360" w:right="-688"/>
        <w:jc w:val="both"/>
        <w:rPr>
          <w:rFonts w:cstheme="minorHAnsi"/>
          <w:b/>
        </w:rPr>
      </w:pPr>
    </w:p>
    <w:p w:rsidR="00A9766F" w:rsidRDefault="00A9766F" w:rsidP="00051053">
      <w:pPr>
        <w:tabs>
          <w:tab w:val="left" w:pos="0"/>
          <w:tab w:val="num" w:pos="2160"/>
        </w:tabs>
        <w:spacing w:after="0" w:line="276" w:lineRule="auto"/>
        <w:ind w:left="360" w:right="-688"/>
        <w:jc w:val="both"/>
        <w:rPr>
          <w:rFonts w:cstheme="minorHAnsi"/>
        </w:rPr>
      </w:pPr>
      <w:r w:rsidRPr="009C7AFC">
        <w:rPr>
          <w:rFonts w:cstheme="minorHAnsi"/>
        </w:rPr>
        <w:t xml:space="preserve">In accordance with the </w:t>
      </w:r>
      <w:r w:rsidRPr="00274D8E">
        <w:rPr>
          <w:rFonts w:cstheme="minorHAnsi"/>
          <w:i/>
        </w:rPr>
        <w:t>Children First Act 2015</w:t>
      </w:r>
      <w:r w:rsidRPr="009C7AFC">
        <w:rPr>
          <w:rFonts w:cstheme="minorHAnsi"/>
        </w:rPr>
        <w:t xml:space="preserve">, </w:t>
      </w:r>
      <w:r w:rsidR="00A14A79">
        <w:rPr>
          <w:rFonts w:cstheme="minorHAnsi"/>
        </w:rPr>
        <w:t xml:space="preserve">SDCCC has carried out a risk </w:t>
      </w:r>
      <w:r w:rsidRPr="009C7AFC">
        <w:rPr>
          <w:rFonts w:cstheme="minorHAnsi"/>
        </w:rPr>
        <w:t xml:space="preserve">assessment of any potential </w:t>
      </w:r>
      <w:r w:rsidR="00A14A79">
        <w:rPr>
          <w:rFonts w:cstheme="minorHAnsi"/>
        </w:rPr>
        <w:t xml:space="preserve">risk for SDCCC in relation to Child Protection and of any potential </w:t>
      </w:r>
      <w:r w:rsidRPr="009C7AFC">
        <w:rPr>
          <w:rFonts w:cstheme="minorHAnsi"/>
        </w:rPr>
        <w:t xml:space="preserve">for harm to a </w:t>
      </w:r>
      <w:r w:rsidR="00A14A79">
        <w:rPr>
          <w:rFonts w:cstheme="minorHAnsi"/>
        </w:rPr>
        <w:t xml:space="preserve">child. </w:t>
      </w:r>
      <w:r w:rsidRPr="009C7AFC">
        <w:rPr>
          <w:rFonts w:cstheme="minorHAnsi"/>
        </w:rPr>
        <w:t>A written assessment setting out the areas of r</w:t>
      </w:r>
      <w:r>
        <w:rPr>
          <w:rFonts w:cstheme="minorHAnsi"/>
        </w:rPr>
        <w:t xml:space="preserve">isk identified and the service </w:t>
      </w:r>
      <w:r w:rsidRPr="009C7AFC">
        <w:rPr>
          <w:rFonts w:cstheme="minorHAnsi"/>
        </w:rPr>
        <w:t>procedu</w:t>
      </w:r>
      <w:r w:rsidR="00374DBC">
        <w:rPr>
          <w:rFonts w:cstheme="minorHAnsi"/>
        </w:rPr>
        <w:t>res for managing those risks</w:t>
      </w:r>
      <w:r w:rsidR="004B5B4E">
        <w:rPr>
          <w:rFonts w:cstheme="minorHAnsi"/>
        </w:rPr>
        <w:t xml:space="preserve"> </w:t>
      </w:r>
      <w:proofErr w:type="gramStart"/>
      <w:r w:rsidR="00602D0B">
        <w:rPr>
          <w:rFonts w:cstheme="minorHAnsi"/>
        </w:rPr>
        <w:t xml:space="preserve">is </w:t>
      </w:r>
      <w:r>
        <w:rPr>
          <w:rFonts w:cstheme="minorHAnsi"/>
        </w:rPr>
        <w:t>summarised</w:t>
      </w:r>
      <w:proofErr w:type="gramEnd"/>
      <w:r>
        <w:rPr>
          <w:rFonts w:cstheme="minorHAnsi"/>
        </w:rPr>
        <w:t xml:space="preserve"> below:</w:t>
      </w:r>
    </w:p>
    <w:p w:rsidR="004B5B4E" w:rsidRDefault="004B5B4E" w:rsidP="00761256">
      <w:pPr>
        <w:tabs>
          <w:tab w:val="left" w:pos="0"/>
          <w:tab w:val="num" w:pos="2160"/>
        </w:tabs>
        <w:spacing w:after="0" w:line="240" w:lineRule="auto"/>
        <w:ind w:right="-688"/>
        <w:jc w:val="both"/>
        <w:rPr>
          <w:rFonts w:cstheme="minorHAnsi"/>
        </w:rPr>
      </w:pPr>
    </w:p>
    <w:tbl>
      <w:tblPr>
        <w:tblStyle w:val="TableGrid"/>
        <w:tblW w:w="9555" w:type="dxa"/>
        <w:tblInd w:w="279" w:type="dxa"/>
        <w:tblLook w:val="04A0" w:firstRow="1" w:lastRow="0" w:firstColumn="1" w:lastColumn="0" w:noHBand="0" w:noVBand="1"/>
      </w:tblPr>
      <w:tblGrid>
        <w:gridCol w:w="4111"/>
        <w:gridCol w:w="5444"/>
      </w:tblGrid>
      <w:tr w:rsidR="00A9766F" w:rsidTr="00A963B2">
        <w:trPr>
          <w:trHeight w:val="613"/>
        </w:trPr>
        <w:tc>
          <w:tcPr>
            <w:tcW w:w="4111" w:type="dxa"/>
            <w:shd w:val="clear" w:color="auto" w:fill="E7E6E6" w:themeFill="background2"/>
          </w:tcPr>
          <w:p w:rsidR="00A9766F" w:rsidRDefault="00A9766F" w:rsidP="00A9766F">
            <w:pPr>
              <w:tabs>
                <w:tab w:val="left" w:pos="0"/>
              </w:tabs>
              <w:ind w:right="-688"/>
              <w:jc w:val="both"/>
              <w:rPr>
                <w:rFonts w:cstheme="minorHAnsi"/>
              </w:rPr>
            </w:pPr>
            <w:r>
              <w:rPr>
                <w:rFonts w:cstheme="minorHAnsi"/>
              </w:rPr>
              <w:t>Risk Identified</w:t>
            </w:r>
          </w:p>
          <w:p w:rsidR="004B5B4E" w:rsidRDefault="004B5B4E" w:rsidP="00A9766F">
            <w:pPr>
              <w:tabs>
                <w:tab w:val="left" w:pos="0"/>
              </w:tabs>
              <w:ind w:right="-688"/>
              <w:jc w:val="both"/>
              <w:rPr>
                <w:rFonts w:cstheme="minorHAnsi"/>
              </w:rPr>
            </w:pPr>
          </w:p>
        </w:tc>
        <w:tc>
          <w:tcPr>
            <w:tcW w:w="5444" w:type="dxa"/>
            <w:shd w:val="clear" w:color="auto" w:fill="E7E6E6" w:themeFill="background2"/>
          </w:tcPr>
          <w:p w:rsidR="00A9766F" w:rsidRDefault="00A9766F" w:rsidP="00A9766F">
            <w:pPr>
              <w:tabs>
                <w:tab w:val="left" w:pos="0"/>
              </w:tabs>
              <w:ind w:right="-688"/>
              <w:jc w:val="both"/>
              <w:rPr>
                <w:rFonts w:cstheme="minorHAnsi"/>
              </w:rPr>
            </w:pPr>
            <w:r>
              <w:rPr>
                <w:rFonts w:cstheme="minorHAnsi"/>
              </w:rPr>
              <w:t>Policies and/or Procedures in place to manage Risk</w:t>
            </w:r>
          </w:p>
        </w:tc>
      </w:tr>
      <w:tr w:rsidR="00CE0F2F" w:rsidTr="00A963B2">
        <w:trPr>
          <w:trHeight w:val="947"/>
        </w:trPr>
        <w:tc>
          <w:tcPr>
            <w:tcW w:w="4111" w:type="dxa"/>
          </w:tcPr>
          <w:p w:rsidR="00CE0F2F" w:rsidRDefault="00CE0F2F" w:rsidP="00A9766F">
            <w:pPr>
              <w:tabs>
                <w:tab w:val="left" w:pos="0"/>
              </w:tabs>
              <w:ind w:right="-688"/>
              <w:jc w:val="both"/>
              <w:rPr>
                <w:rFonts w:cstheme="minorHAnsi"/>
              </w:rPr>
            </w:pPr>
            <w:r>
              <w:rPr>
                <w:rFonts w:cstheme="minorHAnsi"/>
              </w:rPr>
              <w:t xml:space="preserve">SDCCC staff Garda vetting </w:t>
            </w:r>
          </w:p>
          <w:p w:rsidR="00CE0F2F" w:rsidRDefault="00CE0F2F" w:rsidP="00602D0B">
            <w:pPr>
              <w:tabs>
                <w:tab w:val="left" w:pos="0"/>
              </w:tabs>
              <w:ind w:right="-688"/>
              <w:rPr>
                <w:rFonts w:cstheme="minorHAnsi"/>
              </w:rPr>
            </w:pPr>
          </w:p>
        </w:tc>
        <w:tc>
          <w:tcPr>
            <w:tcW w:w="5444" w:type="dxa"/>
          </w:tcPr>
          <w:p w:rsidR="00CE0F2F" w:rsidRDefault="00CE0F2F" w:rsidP="00602D0B">
            <w:pPr>
              <w:tabs>
                <w:tab w:val="left" w:pos="0"/>
              </w:tabs>
              <w:ind w:right="-688"/>
              <w:jc w:val="both"/>
              <w:rPr>
                <w:rFonts w:cstheme="minorHAnsi"/>
              </w:rPr>
            </w:pPr>
            <w:r>
              <w:rPr>
                <w:rFonts w:cstheme="minorHAnsi"/>
              </w:rPr>
              <w:t xml:space="preserve">All new staff members are </w:t>
            </w:r>
            <w:proofErr w:type="spellStart"/>
            <w:r>
              <w:rPr>
                <w:rFonts w:cstheme="minorHAnsi"/>
              </w:rPr>
              <w:t>garda</w:t>
            </w:r>
            <w:proofErr w:type="spellEnd"/>
            <w:r>
              <w:rPr>
                <w:rFonts w:cstheme="minorHAnsi"/>
              </w:rPr>
              <w:t xml:space="preserve"> vetted when they start </w:t>
            </w:r>
          </w:p>
          <w:p w:rsidR="00CE0F2F" w:rsidRDefault="00CE0F2F" w:rsidP="00A9766F">
            <w:pPr>
              <w:tabs>
                <w:tab w:val="left" w:pos="0"/>
              </w:tabs>
              <w:ind w:right="-688"/>
              <w:jc w:val="both"/>
              <w:rPr>
                <w:rFonts w:cstheme="minorHAnsi"/>
              </w:rPr>
            </w:pPr>
            <w:proofErr w:type="gramStart"/>
            <w:r>
              <w:rPr>
                <w:rFonts w:cstheme="minorHAnsi"/>
              </w:rPr>
              <w:t>and</w:t>
            </w:r>
            <w:proofErr w:type="gramEnd"/>
            <w:r>
              <w:rPr>
                <w:rFonts w:cstheme="minorHAnsi"/>
              </w:rPr>
              <w:t xml:space="preserve"> every 3 years after that. </w:t>
            </w:r>
          </w:p>
        </w:tc>
      </w:tr>
      <w:tr w:rsidR="00CE0F2F" w:rsidTr="00A963B2">
        <w:trPr>
          <w:trHeight w:val="613"/>
        </w:trPr>
        <w:tc>
          <w:tcPr>
            <w:tcW w:w="4111" w:type="dxa"/>
          </w:tcPr>
          <w:p w:rsidR="00CE0F2F" w:rsidRDefault="00CE0F2F" w:rsidP="00602D0B">
            <w:pPr>
              <w:tabs>
                <w:tab w:val="left" w:pos="0"/>
              </w:tabs>
              <w:ind w:right="-688"/>
              <w:jc w:val="both"/>
              <w:rPr>
                <w:rFonts w:cstheme="minorHAnsi"/>
              </w:rPr>
            </w:pPr>
            <w:r>
              <w:rPr>
                <w:rFonts w:cstheme="minorHAnsi"/>
              </w:rPr>
              <w:t>Staff being left in rooms on their own with</w:t>
            </w:r>
          </w:p>
          <w:p w:rsidR="00CE0F2F" w:rsidRDefault="00CE0F2F" w:rsidP="00602D0B">
            <w:pPr>
              <w:tabs>
                <w:tab w:val="left" w:pos="0"/>
              </w:tabs>
              <w:ind w:right="-688"/>
              <w:jc w:val="both"/>
              <w:rPr>
                <w:rFonts w:cstheme="minorHAnsi"/>
              </w:rPr>
            </w:pPr>
            <w:r>
              <w:rPr>
                <w:rFonts w:cstheme="minorHAnsi"/>
              </w:rPr>
              <w:t xml:space="preserve">children </w:t>
            </w:r>
          </w:p>
          <w:p w:rsidR="00CE0F2F" w:rsidRDefault="00CE0F2F" w:rsidP="00A9766F">
            <w:pPr>
              <w:tabs>
                <w:tab w:val="left" w:pos="0"/>
              </w:tabs>
              <w:ind w:right="-688"/>
              <w:jc w:val="both"/>
              <w:rPr>
                <w:rFonts w:cstheme="minorHAnsi"/>
              </w:rPr>
            </w:pPr>
          </w:p>
        </w:tc>
        <w:tc>
          <w:tcPr>
            <w:tcW w:w="5444" w:type="dxa"/>
          </w:tcPr>
          <w:p w:rsidR="00CE0F2F" w:rsidRDefault="00CE0F2F" w:rsidP="00602D0B">
            <w:pPr>
              <w:tabs>
                <w:tab w:val="left" w:pos="0"/>
              </w:tabs>
              <w:ind w:right="-688"/>
              <w:jc w:val="both"/>
              <w:rPr>
                <w:rFonts w:cstheme="minorHAnsi"/>
              </w:rPr>
            </w:pPr>
            <w:r>
              <w:rPr>
                <w:rFonts w:cstheme="minorHAnsi"/>
              </w:rPr>
              <w:t xml:space="preserve">Policy in place for </w:t>
            </w:r>
            <w:proofErr w:type="spellStart"/>
            <w:r>
              <w:rPr>
                <w:rFonts w:cstheme="minorHAnsi"/>
              </w:rPr>
              <w:t>sdccc</w:t>
            </w:r>
            <w:proofErr w:type="spellEnd"/>
            <w:r>
              <w:rPr>
                <w:rFonts w:cstheme="minorHAnsi"/>
              </w:rPr>
              <w:t xml:space="preserve"> staff during on-site support visits </w:t>
            </w:r>
          </w:p>
        </w:tc>
      </w:tr>
      <w:tr w:rsidR="00CE0F2F" w:rsidTr="00A963B2">
        <w:trPr>
          <w:trHeight w:val="947"/>
        </w:trPr>
        <w:tc>
          <w:tcPr>
            <w:tcW w:w="4111" w:type="dxa"/>
          </w:tcPr>
          <w:p w:rsidR="00CE0F2F" w:rsidRDefault="00CE0F2F" w:rsidP="00602D0B">
            <w:pPr>
              <w:tabs>
                <w:tab w:val="left" w:pos="0"/>
              </w:tabs>
              <w:ind w:right="-688"/>
              <w:jc w:val="both"/>
              <w:rPr>
                <w:rFonts w:cstheme="minorHAnsi"/>
              </w:rPr>
            </w:pPr>
          </w:p>
        </w:tc>
        <w:tc>
          <w:tcPr>
            <w:tcW w:w="5444" w:type="dxa"/>
          </w:tcPr>
          <w:p w:rsidR="00CE0F2F" w:rsidRDefault="00CE0F2F" w:rsidP="00602D0B">
            <w:pPr>
              <w:tabs>
                <w:tab w:val="left" w:pos="0"/>
              </w:tabs>
              <w:ind w:right="-688"/>
              <w:jc w:val="both"/>
              <w:rPr>
                <w:rFonts w:cstheme="minorHAnsi"/>
              </w:rPr>
            </w:pPr>
          </w:p>
        </w:tc>
      </w:tr>
    </w:tbl>
    <w:p w:rsidR="00A9766F" w:rsidRPr="00A9766F" w:rsidRDefault="00A9766F" w:rsidP="00A9766F">
      <w:pPr>
        <w:tabs>
          <w:tab w:val="left" w:pos="0"/>
        </w:tabs>
        <w:ind w:right="-688"/>
        <w:jc w:val="both"/>
        <w:rPr>
          <w:rFonts w:cstheme="minorHAnsi"/>
        </w:rPr>
      </w:pPr>
    </w:p>
    <w:p w:rsidR="009C7AFC" w:rsidRPr="009C7AFC" w:rsidRDefault="009C7AFC" w:rsidP="00374DBC">
      <w:pPr>
        <w:tabs>
          <w:tab w:val="left" w:pos="0"/>
        </w:tabs>
        <w:autoSpaceDE w:val="0"/>
        <w:autoSpaceDN w:val="0"/>
        <w:adjustRightInd w:val="0"/>
        <w:spacing w:after="0"/>
        <w:ind w:right="-688"/>
        <w:jc w:val="both"/>
        <w:rPr>
          <w:rFonts w:cstheme="minorHAnsi"/>
        </w:rPr>
      </w:pPr>
    </w:p>
    <w:p w:rsidR="009C7AFC" w:rsidRPr="004B5B4E" w:rsidRDefault="003F1B09" w:rsidP="009E44C1">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right="-688"/>
        <w:jc w:val="both"/>
        <w:rPr>
          <w:rFonts w:cstheme="minorHAnsi"/>
          <w:b/>
          <w:sz w:val="24"/>
          <w:szCs w:val="24"/>
        </w:rPr>
      </w:pPr>
      <w:r>
        <w:rPr>
          <w:rFonts w:cstheme="minorHAnsi"/>
          <w:b/>
          <w:sz w:val="24"/>
          <w:szCs w:val="24"/>
        </w:rPr>
        <w:t xml:space="preserve">CHILD </w:t>
      </w:r>
      <w:r w:rsidR="004B5B4E" w:rsidRPr="004B5B4E">
        <w:rPr>
          <w:rFonts w:cstheme="minorHAnsi"/>
          <w:b/>
          <w:sz w:val="24"/>
          <w:szCs w:val="24"/>
        </w:rPr>
        <w:t>SAFEGUARDING POLICIES AND PROCEDURES</w:t>
      </w:r>
    </w:p>
    <w:p w:rsidR="005938DE" w:rsidRDefault="005938DE" w:rsidP="009E44C1">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left="360" w:right="-688"/>
        <w:jc w:val="both"/>
        <w:rPr>
          <w:rFonts w:cstheme="minorHAnsi"/>
        </w:rPr>
      </w:pPr>
    </w:p>
    <w:p w:rsidR="00FF53D5" w:rsidRPr="00FF53D5" w:rsidRDefault="00FF53D5" w:rsidP="00FF53D5">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left="360" w:right="-688"/>
        <w:jc w:val="both"/>
        <w:rPr>
          <w:rFonts w:cstheme="minorHAnsi"/>
          <w:i/>
        </w:rPr>
      </w:pPr>
    </w:p>
    <w:p w:rsidR="00FF53D5" w:rsidRPr="00FF53D5" w:rsidRDefault="00FF53D5" w:rsidP="009E44C1">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left="360" w:right="-688"/>
        <w:jc w:val="both"/>
        <w:rPr>
          <w:rFonts w:cstheme="minorHAnsi"/>
          <w:i/>
        </w:rPr>
      </w:pPr>
    </w:p>
    <w:p w:rsidR="005938DE" w:rsidRDefault="005938DE" w:rsidP="005938DE">
      <w:pPr>
        <w:tabs>
          <w:tab w:val="left" w:pos="0"/>
        </w:tabs>
        <w:spacing w:after="0"/>
        <w:ind w:right="-688"/>
        <w:jc w:val="both"/>
        <w:rPr>
          <w:rFonts w:cstheme="minorHAnsi"/>
        </w:rPr>
      </w:pPr>
    </w:p>
    <w:p w:rsidR="009C7AFC" w:rsidRPr="009C7AFC" w:rsidRDefault="005938DE" w:rsidP="00051053">
      <w:pPr>
        <w:tabs>
          <w:tab w:val="left" w:pos="0"/>
        </w:tabs>
        <w:spacing w:after="0" w:line="360" w:lineRule="auto"/>
        <w:ind w:left="360" w:right="-688"/>
        <w:jc w:val="both"/>
        <w:rPr>
          <w:rFonts w:cstheme="minorHAnsi"/>
        </w:rPr>
      </w:pPr>
      <w:r>
        <w:rPr>
          <w:rFonts w:cstheme="minorHAnsi"/>
        </w:rPr>
        <w:t>As required by the</w:t>
      </w:r>
      <w:r w:rsidR="00274D8E">
        <w:rPr>
          <w:rFonts w:cstheme="minorHAnsi"/>
        </w:rPr>
        <w:t xml:space="preserve"> </w:t>
      </w:r>
      <w:r w:rsidR="00274D8E" w:rsidRPr="00274D8E">
        <w:rPr>
          <w:rFonts w:cstheme="minorHAnsi"/>
          <w:i/>
        </w:rPr>
        <w:t>Children First Act</w:t>
      </w:r>
      <w:r w:rsidRPr="00274D8E">
        <w:rPr>
          <w:rFonts w:cstheme="minorHAnsi"/>
          <w:i/>
        </w:rPr>
        <w:t xml:space="preserve"> 2015</w:t>
      </w:r>
      <w:r w:rsidR="00274D8E">
        <w:rPr>
          <w:rFonts w:cstheme="minorHAnsi"/>
        </w:rPr>
        <w:t xml:space="preserve"> and </w:t>
      </w:r>
      <w:r w:rsidR="003F1B09" w:rsidRPr="00274D8E">
        <w:rPr>
          <w:rFonts w:cstheme="minorHAnsi"/>
          <w:i/>
        </w:rPr>
        <w:t>Children First National Guidance for Protection and Welfare of Children</w:t>
      </w:r>
      <w:r w:rsidR="00274D8E">
        <w:rPr>
          <w:rFonts w:cstheme="minorHAnsi"/>
        </w:rPr>
        <w:t xml:space="preserve">, </w:t>
      </w:r>
      <w:r w:rsidR="003F1B09">
        <w:rPr>
          <w:rFonts w:cstheme="minorHAnsi"/>
        </w:rPr>
        <w:t>2017</w:t>
      </w:r>
      <w:r>
        <w:rPr>
          <w:rFonts w:cstheme="minorHAnsi"/>
        </w:rPr>
        <w:t xml:space="preserve"> t</w:t>
      </w:r>
      <w:r w:rsidRPr="00A9766F">
        <w:rPr>
          <w:rFonts w:cstheme="minorHAnsi"/>
        </w:rPr>
        <w:t xml:space="preserve">he following </w:t>
      </w:r>
      <w:r>
        <w:rPr>
          <w:rFonts w:cstheme="minorHAnsi"/>
        </w:rPr>
        <w:t>safeguarding policies/</w:t>
      </w:r>
      <w:r w:rsidRPr="00A9766F">
        <w:rPr>
          <w:rFonts w:cstheme="minorHAnsi"/>
        </w:rPr>
        <w:t>procedures/measures are in place</w:t>
      </w:r>
    </w:p>
    <w:p w:rsidR="005938DE" w:rsidRPr="003F1B09"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3F1B09">
        <w:rPr>
          <w:rFonts w:eastAsia="Times New Roman" w:cstheme="minorHAnsi"/>
          <w:sz w:val="24"/>
          <w:szCs w:val="24"/>
          <w:lang w:eastAsia="en-IE"/>
        </w:rPr>
        <w:t>A D</w:t>
      </w:r>
      <w:r w:rsidR="001E6C9F" w:rsidRPr="003F1B09">
        <w:rPr>
          <w:rFonts w:eastAsia="Times New Roman" w:cstheme="minorHAnsi"/>
          <w:sz w:val="24"/>
          <w:szCs w:val="24"/>
          <w:lang w:eastAsia="en-IE"/>
        </w:rPr>
        <w:t xml:space="preserve">esignated Liaison </w:t>
      </w:r>
      <w:r w:rsidRPr="003F1B09">
        <w:rPr>
          <w:rFonts w:eastAsia="Times New Roman" w:cstheme="minorHAnsi"/>
          <w:sz w:val="24"/>
          <w:szCs w:val="24"/>
          <w:lang w:eastAsia="en-IE"/>
        </w:rPr>
        <w:t>P</w:t>
      </w:r>
      <w:r w:rsidR="001E6C9F" w:rsidRPr="003F1B09">
        <w:rPr>
          <w:rFonts w:eastAsia="Times New Roman" w:cstheme="minorHAnsi"/>
          <w:sz w:val="24"/>
          <w:szCs w:val="24"/>
          <w:lang w:eastAsia="en-IE"/>
        </w:rPr>
        <w:t>erson</w:t>
      </w:r>
      <w:r w:rsidRPr="003F1B09">
        <w:rPr>
          <w:rFonts w:eastAsia="Times New Roman" w:cstheme="minorHAnsi"/>
          <w:sz w:val="24"/>
          <w:szCs w:val="24"/>
          <w:lang w:eastAsia="en-IE"/>
        </w:rPr>
        <w:t xml:space="preserve"> and Deputy have been appointed</w:t>
      </w:r>
    </w:p>
    <w:p w:rsidR="005938DE" w:rsidRPr="009E44C1"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Child Protection and Welfare Reporting Procedures</w:t>
      </w:r>
      <w:r w:rsidR="001E6C9F">
        <w:rPr>
          <w:rFonts w:eastAsia="Times New Roman" w:cstheme="minorHAnsi"/>
          <w:sz w:val="24"/>
          <w:szCs w:val="24"/>
          <w:lang w:eastAsia="en-IE"/>
        </w:rPr>
        <w:t xml:space="preserve"> </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Confidentiality Policy</w:t>
      </w:r>
    </w:p>
    <w:p w:rsidR="005938DE" w:rsidRPr="005938DE" w:rsidRDefault="001E6C9F"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 xml:space="preserve">Policy for </w:t>
      </w:r>
      <w:r w:rsidR="005938DE" w:rsidRPr="005938DE">
        <w:rPr>
          <w:rFonts w:eastAsia="Times New Roman" w:cstheme="minorHAnsi"/>
          <w:sz w:val="24"/>
          <w:szCs w:val="24"/>
          <w:lang w:eastAsia="en-IE"/>
        </w:rPr>
        <w:t>Dealing with Allegations of Abuse or Neglect Against Employees</w:t>
      </w:r>
    </w:p>
    <w:p w:rsidR="005938DE" w:rsidRPr="005938DE" w:rsidRDefault="00D228AB"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Procedure</w:t>
      </w:r>
      <w:r w:rsidR="001E6C9F">
        <w:rPr>
          <w:rFonts w:eastAsia="Times New Roman" w:cstheme="minorHAnsi"/>
          <w:sz w:val="24"/>
          <w:szCs w:val="24"/>
          <w:lang w:eastAsia="en-IE"/>
        </w:rPr>
        <w:t xml:space="preserve"> for </w:t>
      </w:r>
      <w:r w:rsidR="005938DE" w:rsidRPr="005938DE">
        <w:rPr>
          <w:rFonts w:eastAsia="Times New Roman" w:cstheme="minorHAnsi"/>
          <w:sz w:val="24"/>
          <w:szCs w:val="24"/>
          <w:lang w:eastAsia="en-IE"/>
        </w:rPr>
        <w:t>Managing Child Protection Records</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Recruitment Policy</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Garda Vetting Policy</w:t>
      </w:r>
    </w:p>
    <w:p w:rsidR="001E6C9F"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Induction</w:t>
      </w:r>
      <w:r w:rsidR="001E6C9F">
        <w:rPr>
          <w:rFonts w:eastAsia="Times New Roman" w:cstheme="minorHAnsi"/>
          <w:sz w:val="24"/>
          <w:szCs w:val="24"/>
          <w:lang w:eastAsia="en-IE"/>
        </w:rPr>
        <w:t xml:space="preserve"> Policy</w:t>
      </w:r>
      <w:r w:rsidR="00D228AB">
        <w:rPr>
          <w:rFonts w:eastAsia="Times New Roman" w:cstheme="minorHAnsi"/>
          <w:sz w:val="24"/>
          <w:szCs w:val="24"/>
          <w:lang w:eastAsia="en-IE"/>
        </w:rPr>
        <w:t xml:space="preserve"> (which includes procedures to inform new staff about the Child Safeguarding Statement and accompanying safeguarding policies and procedures)</w:t>
      </w:r>
    </w:p>
    <w:p w:rsidR="001E6C9F" w:rsidRDefault="00D228AB"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 xml:space="preserve">All staff have completed the </w:t>
      </w:r>
      <w:proofErr w:type="spellStart"/>
      <w:r>
        <w:rPr>
          <w:rFonts w:eastAsia="Times New Roman" w:cstheme="minorHAnsi"/>
          <w:sz w:val="24"/>
          <w:szCs w:val="24"/>
          <w:lang w:eastAsia="en-IE"/>
        </w:rPr>
        <w:t>Tusla</w:t>
      </w:r>
      <w:proofErr w:type="spellEnd"/>
      <w:r>
        <w:rPr>
          <w:rFonts w:eastAsia="Times New Roman" w:cstheme="minorHAnsi"/>
          <w:sz w:val="24"/>
          <w:szCs w:val="24"/>
          <w:lang w:eastAsia="en-IE"/>
        </w:rPr>
        <w:t xml:space="preserve"> </w:t>
      </w:r>
      <w:r w:rsidR="007D4A38">
        <w:rPr>
          <w:rFonts w:eastAsia="Times New Roman" w:cstheme="minorHAnsi"/>
          <w:sz w:val="24"/>
          <w:szCs w:val="24"/>
          <w:lang w:eastAsia="en-IE"/>
        </w:rPr>
        <w:t>eLearning</w:t>
      </w:r>
      <w:r>
        <w:rPr>
          <w:rFonts w:eastAsia="Times New Roman" w:cstheme="minorHAnsi"/>
          <w:sz w:val="24"/>
          <w:szCs w:val="24"/>
          <w:lang w:eastAsia="en-IE"/>
        </w:rPr>
        <w:t xml:space="preserve"> module – </w:t>
      </w:r>
      <w:r w:rsidRPr="00051053">
        <w:rPr>
          <w:rFonts w:eastAsia="Times New Roman" w:cstheme="minorHAnsi"/>
          <w:i/>
          <w:sz w:val="24"/>
          <w:szCs w:val="24"/>
          <w:lang w:eastAsia="en-IE"/>
        </w:rPr>
        <w:t>Introduction to Children First</w:t>
      </w:r>
      <w:r>
        <w:rPr>
          <w:rFonts w:eastAsia="Times New Roman" w:cstheme="minorHAnsi"/>
          <w:sz w:val="24"/>
          <w:szCs w:val="24"/>
          <w:lang w:eastAsia="en-IE"/>
        </w:rPr>
        <w:t xml:space="preserve"> and relevant staff have attended Always Children First Child Protection Training.</w:t>
      </w:r>
    </w:p>
    <w:p w:rsidR="005938DE" w:rsidRPr="001E6C9F" w:rsidRDefault="00D228AB"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Staff have access to regular Supervision and Support in line with the service policy.</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Complaints Policy</w:t>
      </w:r>
    </w:p>
    <w:p w:rsidR="005938DE" w:rsidRPr="00760AE0"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760AE0">
        <w:rPr>
          <w:rFonts w:eastAsia="Times New Roman" w:cstheme="minorHAnsi"/>
          <w:sz w:val="24"/>
          <w:szCs w:val="24"/>
          <w:lang w:eastAsia="en-IE"/>
        </w:rPr>
        <w:t xml:space="preserve">Social Media </w:t>
      </w:r>
      <w:r w:rsidR="00D228AB">
        <w:rPr>
          <w:rFonts w:eastAsia="Times New Roman" w:cstheme="minorHAnsi"/>
          <w:sz w:val="24"/>
          <w:szCs w:val="24"/>
          <w:lang w:eastAsia="en-IE"/>
        </w:rPr>
        <w:t xml:space="preserve">Management </w:t>
      </w:r>
      <w:r w:rsidRPr="00760AE0">
        <w:rPr>
          <w:rFonts w:eastAsia="Times New Roman" w:cstheme="minorHAnsi"/>
          <w:sz w:val="24"/>
          <w:szCs w:val="24"/>
          <w:lang w:eastAsia="en-IE"/>
        </w:rPr>
        <w:t>Policy</w:t>
      </w:r>
    </w:p>
    <w:p w:rsidR="009C7AFC" w:rsidRPr="009C7AFC" w:rsidRDefault="009C7AFC" w:rsidP="009C7AFC">
      <w:pPr>
        <w:tabs>
          <w:tab w:val="left" w:pos="0"/>
          <w:tab w:val="num" w:pos="540"/>
        </w:tabs>
        <w:autoSpaceDE w:val="0"/>
        <w:autoSpaceDN w:val="0"/>
        <w:adjustRightInd w:val="0"/>
        <w:spacing w:after="0"/>
        <w:ind w:left="360" w:right="-688"/>
        <w:jc w:val="both"/>
        <w:rPr>
          <w:rFonts w:cstheme="minorHAnsi"/>
        </w:rPr>
      </w:pPr>
      <w:r w:rsidRPr="009C7AFC">
        <w:rPr>
          <w:rFonts w:cstheme="minorHAnsi"/>
        </w:rPr>
        <w:tab/>
      </w:r>
      <w:r w:rsidRPr="009C7AFC">
        <w:rPr>
          <w:rFonts w:cstheme="minorHAnsi"/>
        </w:rPr>
        <w:tab/>
      </w:r>
    </w:p>
    <w:p w:rsidR="009E44C1" w:rsidRPr="001E6C9F" w:rsidRDefault="001E6C9F" w:rsidP="004B5B4E">
      <w:pPr>
        <w:numPr>
          <w:ilvl w:val="0"/>
          <w:numId w:val="12"/>
        </w:num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left="360" w:right="-688"/>
        <w:contextualSpacing/>
        <w:jc w:val="both"/>
        <w:rPr>
          <w:rFonts w:cstheme="minorHAnsi"/>
          <w:b/>
          <w:sz w:val="24"/>
          <w:szCs w:val="24"/>
        </w:rPr>
      </w:pPr>
      <w:r w:rsidRPr="001E6C9F">
        <w:rPr>
          <w:rFonts w:cstheme="minorHAnsi"/>
          <w:b/>
          <w:sz w:val="24"/>
          <w:szCs w:val="24"/>
        </w:rPr>
        <w:t>IMPLEMENTATION AND REVIEW</w:t>
      </w:r>
    </w:p>
    <w:p w:rsidR="004B5B4E" w:rsidRPr="001E6C9F" w:rsidRDefault="004B5B4E" w:rsidP="001E6C9F">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right="-688"/>
        <w:contextualSpacing/>
        <w:jc w:val="both"/>
        <w:rPr>
          <w:rFonts w:cstheme="minorHAnsi"/>
          <w:b/>
          <w:sz w:val="24"/>
          <w:szCs w:val="24"/>
        </w:rPr>
      </w:pPr>
    </w:p>
    <w:p w:rsidR="009E44C1" w:rsidRPr="001E6C9F" w:rsidRDefault="009E44C1" w:rsidP="009E44C1">
      <w:pPr>
        <w:tabs>
          <w:tab w:val="left" w:pos="0"/>
        </w:tabs>
        <w:spacing w:after="0" w:line="240" w:lineRule="auto"/>
        <w:ind w:left="360" w:right="-688"/>
        <w:contextualSpacing/>
        <w:jc w:val="both"/>
        <w:rPr>
          <w:rFonts w:cstheme="minorHAnsi"/>
          <w:b/>
          <w:sz w:val="24"/>
          <w:szCs w:val="24"/>
        </w:rPr>
      </w:pPr>
    </w:p>
    <w:p w:rsidR="004B5B4E" w:rsidRPr="002F753D" w:rsidRDefault="002F753D" w:rsidP="00051053">
      <w:pPr>
        <w:pStyle w:val="ListParagraph"/>
        <w:numPr>
          <w:ilvl w:val="0"/>
          <w:numId w:val="29"/>
        </w:numPr>
        <w:tabs>
          <w:tab w:val="left" w:pos="0"/>
        </w:tabs>
        <w:spacing w:after="0" w:line="276" w:lineRule="auto"/>
        <w:ind w:left="360" w:right="-688"/>
        <w:jc w:val="both"/>
        <w:rPr>
          <w:rFonts w:cstheme="minorHAnsi"/>
          <w:sz w:val="24"/>
          <w:szCs w:val="24"/>
        </w:rPr>
      </w:pPr>
      <w:r>
        <w:rPr>
          <w:rFonts w:eastAsia="Times New Roman" w:cstheme="minorHAnsi"/>
          <w:sz w:val="24"/>
          <w:szCs w:val="24"/>
          <w:lang w:eastAsia="en-IE"/>
        </w:rPr>
        <w:t>SDCCC</w:t>
      </w:r>
      <w:r w:rsidR="004B5B4E" w:rsidRPr="004B5B4E">
        <w:rPr>
          <w:rFonts w:eastAsia="Times New Roman" w:cstheme="minorHAnsi"/>
          <w:sz w:val="24"/>
          <w:szCs w:val="24"/>
          <w:lang w:eastAsia="en-IE"/>
        </w:rPr>
        <w:t xml:space="preserve"> recognise that implementa</w:t>
      </w:r>
      <w:r w:rsidR="00174FF9">
        <w:rPr>
          <w:rFonts w:eastAsia="Times New Roman" w:cstheme="minorHAnsi"/>
          <w:sz w:val="24"/>
          <w:szCs w:val="24"/>
          <w:lang w:eastAsia="en-IE"/>
        </w:rPr>
        <w:t>tion is an ongoing process. SDCCC</w:t>
      </w:r>
      <w:r w:rsidR="004B5B4E" w:rsidRPr="004B5B4E">
        <w:rPr>
          <w:rFonts w:eastAsia="Times New Roman" w:cstheme="minorHAnsi"/>
          <w:sz w:val="24"/>
          <w:szCs w:val="24"/>
          <w:lang w:eastAsia="en-IE"/>
        </w:rPr>
        <w:t xml:space="preserve"> is committed to the implementation of this Child Safeguarding Statement and the </w:t>
      </w:r>
      <w:r w:rsidR="004B5B4E">
        <w:rPr>
          <w:rFonts w:eastAsia="Times New Roman" w:cstheme="minorHAnsi"/>
          <w:sz w:val="24"/>
          <w:szCs w:val="24"/>
          <w:lang w:eastAsia="en-IE"/>
        </w:rPr>
        <w:t>accompanying child</w:t>
      </w:r>
      <w:r w:rsidR="004B5B4E" w:rsidRPr="004B5B4E">
        <w:rPr>
          <w:rFonts w:eastAsia="Times New Roman" w:cstheme="minorHAnsi"/>
          <w:sz w:val="24"/>
          <w:szCs w:val="24"/>
          <w:lang w:eastAsia="en-IE"/>
        </w:rPr>
        <w:t xml:space="preserve"> </w:t>
      </w:r>
      <w:r w:rsidR="004B5B4E">
        <w:rPr>
          <w:rFonts w:eastAsia="Times New Roman" w:cstheme="minorHAnsi"/>
          <w:sz w:val="24"/>
          <w:szCs w:val="24"/>
          <w:lang w:eastAsia="en-IE"/>
        </w:rPr>
        <w:t xml:space="preserve">safeguarding policies and </w:t>
      </w:r>
      <w:r w:rsidR="004B5B4E" w:rsidRPr="004B5B4E">
        <w:rPr>
          <w:rFonts w:eastAsia="Times New Roman" w:cstheme="minorHAnsi"/>
          <w:sz w:val="24"/>
          <w:szCs w:val="24"/>
          <w:lang w:eastAsia="en-IE"/>
        </w:rPr>
        <w:t>procedures that support our intention to keep childre</w:t>
      </w:r>
      <w:r>
        <w:rPr>
          <w:rFonts w:eastAsia="Times New Roman" w:cstheme="minorHAnsi"/>
          <w:sz w:val="24"/>
          <w:szCs w:val="24"/>
          <w:lang w:eastAsia="en-IE"/>
        </w:rPr>
        <w:t>n safe from harm.</w:t>
      </w:r>
    </w:p>
    <w:p w:rsidR="002F753D" w:rsidRPr="004B5B4E" w:rsidRDefault="002F753D" w:rsidP="002F753D">
      <w:pPr>
        <w:pStyle w:val="ListParagraph"/>
        <w:tabs>
          <w:tab w:val="left" w:pos="0"/>
        </w:tabs>
        <w:spacing w:after="0" w:line="276" w:lineRule="auto"/>
        <w:ind w:left="360" w:right="-688"/>
        <w:jc w:val="both"/>
        <w:rPr>
          <w:rFonts w:cstheme="minorHAnsi"/>
          <w:sz w:val="24"/>
          <w:szCs w:val="24"/>
        </w:rPr>
      </w:pPr>
    </w:p>
    <w:p w:rsidR="004B5B4E" w:rsidRPr="00A963B2" w:rsidRDefault="004B5B4E" w:rsidP="00051053">
      <w:pPr>
        <w:pStyle w:val="ListParagraph"/>
        <w:numPr>
          <w:ilvl w:val="0"/>
          <w:numId w:val="29"/>
        </w:numPr>
        <w:tabs>
          <w:tab w:val="left" w:pos="0"/>
        </w:tabs>
        <w:spacing w:after="0" w:line="276" w:lineRule="auto"/>
        <w:ind w:left="360" w:right="-688"/>
        <w:jc w:val="both"/>
        <w:rPr>
          <w:rFonts w:cstheme="minorHAnsi"/>
          <w:sz w:val="24"/>
          <w:szCs w:val="24"/>
        </w:rPr>
      </w:pPr>
      <w:r>
        <w:rPr>
          <w:rFonts w:eastAsia="Times New Roman" w:cstheme="minorHAnsi"/>
          <w:sz w:val="24"/>
          <w:szCs w:val="24"/>
          <w:lang w:eastAsia="en-IE"/>
        </w:rPr>
        <w:t xml:space="preserve">This </w:t>
      </w:r>
      <w:r w:rsidRPr="004B5B4E">
        <w:rPr>
          <w:rFonts w:eastAsia="Times New Roman" w:cstheme="minorHAnsi"/>
          <w:sz w:val="24"/>
          <w:szCs w:val="24"/>
          <w:lang w:eastAsia="en-IE"/>
        </w:rPr>
        <w:t xml:space="preserve">Statement </w:t>
      </w:r>
      <w:proofErr w:type="gramStart"/>
      <w:r w:rsidRPr="004B5B4E">
        <w:rPr>
          <w:rFonts w:eastAsia="Times New Roman" w:cstheme="minorHAnsi"/>
          <w:sz w:val="24"/>
          <w:szCs w:val="24"/>
          <w:lang w:eastAsia="en-IE"/>
        </w:rPr>
        <w:t>will be reviewed</w:t>
      </w:r>
      <w:proofErr w:type="gramEnd"/>
      <w:r w:rsidRPr="004B5B4E">
        <w:rPr>
          <w:rFonts w:eastAsia="Times New Roman" w:cstheme="minorHAnsi"/>
          <w:sz w:val="24"/>
          <w:szCs w:val="24"/>
          <w:lang w:eastAsia="en-IE"/>
        </w:rPr>
        <w:t xml:space="preserve"> every 2 </w:t>
      </w:r>
      <w:r w:rsidR="007D4A38" w:rsidRPr="004B5B4E">
        <w:rPr>
          <w:rFonts w:eastAsia="Times New Roman" w:cstheme="minorHAnsi"/>
          <w:sz w:val="24"/>
          <w:szCs w:val="24"/>
          <w:lang w:eastAsia="en-IE"/>
        </w:rPr>
        <w:t>years or</w:t>
      </w:r>
      <w:r w:rsidRPr="004B5B4E">
        <w:rPr>
          <w:rFonts w:eastAsia="Times New Roman" w:cstheme="minorHAnsi"/>
          <w:sz w:val="24"/>
          <w:szCs w:val="24"/>
          <w:lang w:eastAsia="en-IE"/>
        </w:rPr>
        <w:t xml:space="preserve"> as soon as practicable after there has been a material change in any matter to which the statement refers.</w:t>
      </w:r>
    </w:p>
    <w:p w:rsidR="00A963B2" w:rsidRPr="00A963B2" w:rsidRDefault="00A963B2" w:rsidP="00A963B2">
      <w:pPr>
        <w:pStyle w:val="ListParagraph"/>
        <w:rPr>
          <w:rFonts w:cstheme="minorHAnsi"/>
          <w:sz w:val="24"/>
          <w:szCs w:val="24"/>
        </w:rPr>
      </w:pPr>
    </w:p>
    <w:p w:rsidR="00A963B2" w:rsidRPr="004B5B4E" w:rsidRDefault="00A963B2" w:rsidP="00A963B2">
      <w:pPr>
        <w:pStyle w:val="ListParagraph"/>
        <w:tabs>
          <w:tab w:val="left" w:pos="0"/>
        </w:tabs>
        <w:spacing w:after="0" w:line="276" w:lineRule="auto"/>
        <w:ind w:left="360" w:right="-688"/>
        <w:jc w:val="both"/>
        <w:rPr>
          <w:rFonts w:cstheme="minorHAnsi"/>
          <w:sz w:val="24"/>
          <w:szCs w:val="24"/>
        </w:rPr>
      </w:pPr>
    </w:p>
    <w:p w:rsidR="009C7AFC" w:rsidRDefault="009C7AFC" w:rsidP="00051053">
      <w:pPr>
        <w:pStyle w:val="ListParagraph"/>
        <w:numPr>
          <w:ilvl w:val="0"/>
          <w:numId w:val="29"/>
        </w:numPr>
        <w:tabs>
          <w:tab w:val="left" w:pos="0"/>
        </w:tabs>
        <w:spacing w:after="0" w:line="276" w:lineRule="auto"/>
        <w:ind w:left="360" w:right="-688"/>
        <w:jc w:val="both"/>
        <w:rPr>
          <w:rFonts w:cstheme="minorHAnsi"/>
          <w:sz w:val="24"/>
          <w:szCs w:val="24"/>
        </w:rPr>
      </w:pPr>
      <w:r w:rsidRPr="004B5B4E">
        <w:rPr>
          <w:rFonts w:cstheme="minorHAnsi"/>
          <w:sz w:val="24"/>
          <w:szCs w:val="24"/>
        </w:rPr>
        <w:t xml:space="preserve">This statement </w:t>
      </w:r>
      <w:proofErr w:type="gramStart"/>
      <w:r w:rsidRPr="004B5B4E">
        <w:rPr>
          <w:rFonts w:cstheme="minorHAnsi"/>
          <w:sz w:val="24"/>
          <w:szCs w:val="24"/>
        </w:rPr>
        <w:t>ha</w:t>
      </w:r>
      <w:r w:rsidR="009E44C1" w:rsidRPr="004B5B4E">
        <w:rPr>
          <w:rFonts w:cstheme="minorHAnsi"/>
          <w:sz w:val="24"/>
          <w:szCs w:val="24"/>
        </w:rPr>
        <w:t>s been published</w:t>
      </w:r>
      <w:proofErr w:type="gramEnd"/>
      <w:r w:rsidR="009E44C1" w:rsidRPr="004B5B4E">
        <w:rPr>
          <w:rFonts w:cstheme="minorHAnsi"/>
          <w:sz w:val="24"/>
          <w:szCs w:val="24"/>
        </w:rPr>
        <w:t xml:space="preserve"> on the service</w:t>
      </w:r>
      <w:r w:rsidRPr="004B5B4E">
        <w:rPr>
          <w:rFonts w:cstheme="minorHAnsi"/>
          <w:sz w:val="24"/>
          <w:szCs w:val="24"/>
        </w:rPr>
        <w:t xml:space="preserve"> website and</w:t>
      </w:r>
      <w:r w:rsidR="007D4A38">
        <w:rPr>
          <w:rFonts w:cstheme="minorHAnsi"/>
          <w:sz w:val="24"/>
          <w:szCs w:val="24"/>
        </w:rPr>
        <w:t xml:space="preserve"> is displayed</w:t>
      </w:r>
      <w:r w:rsidR="009E44C1" w:rsidRPr="004B5B4E">
        <w:rPr>
          <w:rFonts w:cstheme="minorHAnsi"/>
          <w:sz w:val="24"/>
          <w:szCs w:val="24"/>
        </w:rPr>
        <w:t xml:space="preserve"> in the service.  </w:t>
      </w:r>
      <w:r w:rsidR="004B5B4E">
        <w:rPr>
          <w:rFonts w:cstheme="minorHAnsi"/>
          <w:sz w:val="24"/>
          <w:szCs w:val="24"/>
        </w:rPr>
        <w:t xml:space="preserve"> </w:t>
      </w:r>
      <w:r w:rsidR="007D4A38" w:rsidRPr="004B5B4E">
        <w:rPr>
          <w:rFonts w:cstheme="minorHAnsi"/>
          <w:sz w:val="24"/>
          <w:szCs w:val="24"/>
        </w:rPr>
        <w:t xml:space="preserve">It </w:t>
      </w:r>
      <w:proofErr w:type="gramStart"/>
      <w:r w:rsidR="007D4A38" w:rsidRPr="004B5B4E">
        <w:rPr>
          <w:rFonts w:cstheme="minorHAnsi"/>
          <w:sz w:val="24"/>
          <w:szCs w:val="24"/>
        </w:rPr>
        <w:t>has</w:t>
      </w:r>
      <w:r w:rsidRPr="004B5B4E">
        <w:rPr>
          <w:rFonts w:cstheme="minorHAnsi"/>
          <w:sz w:val="24"/>
          <w:szCs w:val="24"/>
        </w:rPr>
        <w:t xml:space="preserve"> been provided</w:t>
      </w:r>
      <w:proofErr w:type="gramEnd"/>
      <w:r w:rsidRPr="004B5B4E">
        <w:rPr>
          <w:rFonts w:cstheme="minorHAnsi"/>
          <w:sz w:val="24"/>
          <w:szCs w:val="24"/>
        </w:rPr>
        <w:t xml:space="preserve"> t</w:t>
      </w:r>
      <w:r w:rsidR="009E44C1" w:rsidRPr="004B5B4E">
        <w:rPr>
          <w:rFonts w:cstheme="minorHAnsi"/>
          <w:sz w:val="24"/>
          <w:szCs w:val="24"/>
        </w:rPr>
        <w:t xml:space="preserve">o all </w:t>
      </w:r>
      <w:r w:rsidR="00174FF9">
        <w:rPr>
          <w:rFonts w:cstheme="minorHAnsi"/>
          <w:sz w:val="24"/>
          <w:szCs w:val="24"/>
        </w:rPr>
        <w:t xml:space="preserve">board members, </w:t>
      </w:r>
      <w:r w:rsidR="009E44C1" w:rsidRPr="004B5B4E">
        <w:rPr>
          <w:rFonts w:cstheme="minorHAnsi"/>
          <w:sz w:val="24"/>
          <w:szCs w:val="24"/>
        </w:rPr>
        <w:t>staff, volunte</w:t>
      </w:r>
      <w:r w:rsidR="004B5B4E">
        <w:rPr>
          <w:rFonts w:cstheme="minorHAnsi"/>
          <w:sz w:val="24"/>
          <w:szCs w:val="24"/>
        </w:rPr>
        <w:t>ers and any other persons involved with the service</w:t>
      </w:r>
      <w:r w:rsidR="009E44C1" w:rsidRPr="004B5B4E">
        <w:rPr>
          <w:rFonts w:cstheme="minorHAnsi"/>
          <w:sz w:val="24"/>
          <w:szCs w:val="24"/>
        </w:rPr>
        <w:t xml:space="preserve">. </w:t>
      </w:r>
      <w:r w:rsidRPr="004B5B4E">
        <w:rPr>
          <w:rFonts w:cstheme="minorHAnsi"/>
          <w:sz w:val="24"/>
          <w:szCs w:val="24"/>
        </w:rPr>
        <w:t xml:space="preserve">A copy of this Statement </w:t>
      </w:r>
      <w:proofErr w:type="gramStart"/>
      <w:r w:rsidRPr="004B5B4E">
        <w:rPr>
          <w:rFonts w:cstheme="minorHAnsi"/>
          <w:sz w:val="24"/>
          <w:szCs w:val="24"/>
        </w:rPr>
        <w:t>will be made</w:t>
      </w:r>
      <w:proofErr w:type="gramEnd"/>
      <w:r w:rsidRPr="004B5B4E">
        <w:rPr>
          <w:rFonts w:cstheme="minorHAnsi"/>
          <w:sz w:val="24"/>
          <w:szCs w:val="24"/>
        </w:rPr>
        <w:t xml:space="preserve"> availa</w:t>
      </w:r>
      <w:r w:rsidR="009E44C1" w:rsidRPr="004B5B4E">
        <w:rPr>
          <w:rFonts w:cstheme="minorHAnsi"/>
          <w:sz w:val="24"/>
          <w:szCs w:val="24"/>
        </w:rPr>
        <w:t xml:space="preserve">ble to </w:t>
      </w:r>
      <w:proofErr w:type="spellStart"/>
      <w:r w:rsidR="009E44C1" w:rsidRPr="004B5B4E">
        <w:rPr>
          <w:rFonts w:cstheme="minorHAnsi"/>
          <w:sz w:val="24"/>
          <w:szCs w:val="24"/>
        </w:rPr>
        <w:t>Tusla</w:t>
      </w:r>
      <w:proofErr w:type="spellEnd"/>
      <w:r w:rsidR="009E44C1" w:rsidRPr="004B5B4E">
        <w:rPr>
          <w:rFonts w:cstheme="minorHAnsi"/>
          <w:sz w:val="24"/>
          <w:szCs w:val="24"/>
        </w:rPr>
        <w:t xml:space="preserve"> </w:t>
      </w:r>
      <w:r w:rsidRPr="004B5B4E">
        <w:rPr>
          <w:rFonts w:cstheme="minorHAnsi"/>
          <w:sz w:val="24"/>
          <w:szCs w:val="24"/>
        </w:rPr>
        <w:t xml:space="preserve">if requested.  </w:t>
      </w:r>
    </w:p>
    <w:p w:rsidR="009C7AFC" w:rsidRDefault="009C7AFC" w:rsidP="007D4A38">
      <w:pPr>
        <w:tabs>
          <w:tab w:val="left" w:pos="0"/>
        </w:tabs>
        <w:ind w:right="-688"/>
        <w:contextualSpacing/>
        <w:jc w:val="both"/>
        <w:rPr>
          <w:rFonts w:cstheme="minorHAnsi"/>
        </w:rPr>
      </w:pPr>
    </w:p>
    <w:p w:rsidR="008E02D7" w:rsidRDefault="008E02D7" w:rsidP="007D4A38">
      <w:pPr>
        <w:tabs>
          <w:tab w:val="left" w:pos="0"/>
        </w:tabs>
        <w:ind w:right="-688"/>
        <w:contextualSpacing/>
        <w:jc w:val="both"/>
        <w:rPr>
          <w:rFonts w:cstheme="minorHAnsi"/>
        </w:rPr>
      </w:pPr>
    </w:p>
    <w:p w:rsidR="004B5B4E" w:rsidRDefault="004B5B4E" w:rsidP="00171BD9">
      <w:pPr>
        <w:spacing w:after="0" w:line="240" w:lineRule="auto"/>
        <w:rPr>
          <w:rFonts w:eastAsia="Times New Roman" w:cstheme="minorHAnsi"/>
          <w:sz w:val="24"/>
          <w:szCs w:val="24"/>
          <w:lang w:eastAsia="en-IE"/>
        </w:rPr>
      </w:pPr>
      <w:r w:rsidRPr="008E02D7">
        <w:rPr>
          <w:rFonts w:eastAsia="Times New Roman" w:cstheme="minorHAnsi"/>
          <w:b/>
          <w:sz w:val="24"/>
          <w:szCs w:val="24"/>
          <w:lang w:eastAsia="en-IE"/>
        </w:rPr>
        <w:t>Signed:</w:t>
      </w:r>
      <w:r w:rsidRPr="004B5B4E">
        <w:rPr>
          <w:rFonts w:eastAsia="Times New Roman" w:cstheme="minorHAnsi"/>
          <w:sz w:val="24"/>
          <w:szCs w:val="24"/>
          <w:lang w:eastAsia="en-IE"/>
        </w:rPr>
        <w:t xml:space="preserve"> </w:t>
      </w:r>
      <w:r w:rsidRPr="003F1B09">
        <w:rPr>
          <w:rFonts w:eastAsia="Times New Roman" w:cstheme="minorHAnsi"/>
          <w:sz w:val="24"/>
          <w:szCs w:val="24"/>
          <w:u w:val="single"/>
          <w:lang w:eastAsia="en-IE"/>
        </w:rPr>
        <w:t>____</w:t>
      </w:r>
      <w:r w:rsidR="00174FF9">
        <w:rPr>
          <w:rFonts w:eastAsia="Times New Roman" w:cstheme="minorHAnsi"/>
          <w:sz w:val="24"/>
          <w:szCs w:val="24"/>
          <w:u w:val="single"/>
          <w:lang w:eastAsia="en-IE"/>
        </w:rPr>
        <w:t xml:space="preserve">                                                 </w:t>
      </w:r>
      <w:r w:rsidR="00174FF9">
        <w:rPr>
          <w:rFonts w:eastAsia="Times New Roman" w:cstheme="minorHAnsi"/>
          <w:sz w:val="24"/>
          <w:szCs w:val="24"/>
          <w:lang w:eastAsia="en-IE"/>
        </w:rPr>
        <w:t xml:space="preserve">                                </w:t>
      </w:r>
      <w:r w:rsidRPr="008E02D7">
        <w:rPr>
          <w:rFonts w:eastAsia="Times New Roman" w:cstheme="minorHAnsi"/>
          <w:b/>
          <w:sz w:val="24"/>
          <w:szCs w:val="24"/>
          <w:lang w:eastAsia="en-IE"/>
        </w:rPr>
        <w:t>Date:</w:t>
      </w:r>
      <w:r>
        <w:rPr>
          <w:rFonts w:eastAsia="Times New Roman" w:cstheme="minorHAnsi"/>
          <w:sz w:val="24"/>
          <w:szCs w:val="24"/>
          <w:lang w:eastAsia="en-IE"/>
        </w:rPr>
        <w:t xml:space="preserve"> </w:t>
      </w:r>
      <w:r w:rsidR="003F1B09">
        <w:rPr>
          <w:rFonts w:eastAsia="Times New Roman" w:cstheme="minorHAnsi"/>
          <w:sz w:val="24"/>
          <w:szCs w:val="24"/>
          <w:lang w:eastAsia="en-IE"/>
        </w:rPr>
        <w:t>_________________</w:t>
      </w:r>
    </w:p>
    <w:p w:rsidR="002F753D" w:rsidRDefault="002F753D" w:rsidP="00171BD9">
      <w:pPr>
        <w:spacing w:after="0" w:line="240" w:lineRule="auto"/>
        <w:rPr>
          <w:rFonts w:eastAsia="Times New Roman" w:cstheme="minorHAnsi"/>
          <w:sz w:val="24"/>
          <w:szCs w:val="24"/>
          <w:lang w:eastAsia="en-IE"/>
        </w:rPr>
      </w:pPr>
      <w:r>
        <w:rPr>
          <w:rFonts w:eastAsia="Times New Roman" w:cstheme="minorHAnsi"/>
          <w:sz w:val="24"/>
          <w:szCs w:val="24"/>
          <w:lang w:eastAsia="en-IE"/>
        </w:rPr>
        <w:t xml:space="preserve">             </w:t>
      </w:r>
      <w:r w:rsidR="00171BD9">
        <w:rPr>
          <w:rFonts w:eastAsia="Times New Roman" w:cstheme="minorHAnsi"/>
          <w:sz w:val="24"/>
          <w:szCs w:val="24"/>
          <w:lang w:eastAsia="en-IE"/>
        </w:rPr>
        <w:t xml:space="preserve"> </w:t>
      </w:r>
      <w:r>
        <w:rPr>
          <w:rFonts w:eastAsia="Times New Roman" w:cstheme="minorHAnsi"/>
          <w:sz w:val="24"/>
          <w:szCs w:val="24"/>
          <w:lang w:eastAsia="en-IE"/>
        </w:rPr>
        <w:t>Larry O’Neill</w:t>
      </w:r>
      <w:r w:rsidR="00171BD9">
        <w:rPr>
          <w:rFonts w:eastAsia="Times New Roman" w:cstheme="minorHAnsi"/>
          <w:sz w:val="24"/>
          <w:szCs w:val="24"/>
          <w:lang w:eastAsia="en-IE"/>
        </w:rPr>
        <w:t xml:space="preserve"> </w:t>
      </w:r>
      <w:r>
        <w:rPr>
          <w:rFonts w:eastAsia="Times New Roman" w:cstheme="minorHAnsi"/>
          <w:sz w:val="24"/>
          <w:szCs w:val="24"/>
          <w:lang w:eastAsia="en-IE"/>
        </w:rPr>
        <w:t>(Chairperson)</w:t>
      </w:r>
    </w:p>
    <w:p w:rsidR="00171BD9" w:rsidRPr="004B5B4E" w:rsidRDefault="00171BD9" w:rsidP="00171BD9">
      <w:pPr>
        <w:spacing w:after="0" w:line="240" w:lineRule="auto"/>
        <w:rPr>
          <w:rFonts w:eastAsia="Times New Roman" w:cstheme="minorHAnsi"/>
          <w:sz w:val="24"/>
          <w:szCs w:val="24"/>
          <w:lang w:eastAsia="en-IE"/>
        </w:rPr>
      </w:pPr>
    </w:p>
    <w:p w:rsidR="002F753D" w:rsidRPr="004B5B4E" w:rsidRDefault="002F753D" w:rsidP="00171BD9">
      <w:pPr>
        <w:spacing w:after="0" w:line="240" w:lineRule="auto"/>
        <w:rPr>
          <w:rFonts w:eastAsia="Times New Roman" w:cstheme="minorHAnsi"/>
          <w:sz w:val="24"/>
          <w:szCs w:val="24"/>
          <w:lang w:eastAsia="en-IE"/>
        </w:rPr>
      </w:pPr>
      <w:r w:rsidRPr="008E02D7">
        <w:rPr>
          <w:rFonts w:eastAsia="Times New Roman" w:cstheme="minorHAnsi"/>
          <w:b/>
          <w:sz w:val="24"/>
          <w:szCs w:val="24"/>
          <w:lang w:eastAsia="en-IE"/>
        </w:rPr>
        <w:t>Signed:</w:t>
      </w:r>
      <w:r w:rsidRPr="004B5B4E">
        <w:rPr>
          <w:rFonts w:eastAsia="Times New Roman" w:cstheme="minorHAnsi"/>
          <w:sz w:val="24"/>
          <w:szCs w:val="24"/>
          <w:lang w:eastAsia="en-IE"/>
        </w:rPr>
        <w:t xml:space="preserve"> </w:t>
      </w:r>
      <w:r w:rsidRPr="003F1B09">
        <w:rPr>
          <w:rFonts w:eastAsia="Times New Roman" w:cstheme="minorHAnsi"/>
          <w:sz w:val="24"/>
          <w:szCs w:val="24"/>
          <w:u w:val="single"/>
          <w:lang w:eastAsia="en-IE"/>
        </w:rPr>
        <w:t>____</w:t>
      </w:r>
      <w:r>
        <w:rPr>
          <w:rFonts w:eastAsia="Times New Roman" w:cstheme="minorHAnsi"/>
          <w:sz w:val="24"/>
          <w:szCs w:val="24"/>
          <w:u w:val="single"/>
          <w:lang w:eastAsia="en-IE"/>
        </w:rPr>
        <w:t xml:space="preserve">                                                 </w:t>
      </w:r>
      <w:r>
        <w:rPr>
          <w:rFonts w:eastAsia="Times New Roman" w:cstheme="minorHAnsi"/>
          <w:sz w:val="24"/>
          <w:szCs w:val="24"/>
          <w:lang w:eastAsia="en-IE"/>
        </w:rPr>
        <w:t xml:space="preserve">                                </w:t>
      </w:r>
      <w:r w:rsidRPr="008E02D7">
        <w:rPr>
          <w:rFonts w:eastAsia="Times New Roman" w:cstheme="minorHAnsi"/>
          <w:b/>
          <w:sz w:val="24"/>
          <w:szCs w:val="24"/>
          <w:lang w:eastAsia="en-IE"/>
        </w:rPr>
        <w:t>Date:</w:t>
      </w:r>
      <w:r>
        <w:rPr>
          <w:rFonts w:eastAsia="Times New Roman" w:cstheme="minorHAnsi"/>
          <w:sz w:val="24"/>
          <w:szCs w:val="24"/>
          <w:lang w:eastAsia="en-IE"/>
        </w:rPr>
        <w:t xml:space="preserve"> _________________</w:t>
      </w:r>
    </w:p>
    <w:p w:rsidR="008E02D7" w:rsidRPr="002F753D" w:rsidRDefault="002F753D" w:rsidP="00171BD9">
      <w:pPr>
        <w:spacing w:after="0" w:line="240" w:lineRule="auto"/>
        <w:rPr>
          <w:rFonts w:eastAsia="Times New Roman" w:cstheme="minorHAnsi"/>
          <w:sz w:val="24"/>
          <w:szCs w:val="24"/>
          <w:lang w:eastAsia="en-IE"/>
        </w:rPr>
      </w:pPr>
      <w:r>
        <w:rPr>
          <w:rFonts w:eastAsia="Times New Roman" w:cstheme="minorHAnsi"/>
          <w:b/>
          <w:sz w:val="24"/>
          <w:szCs w:val="24"/>
          <w:lang w:eastAsia="en-IE"/>
        </w:rPr>
        <w:t xml:space="preserve">     </w:t>
      </w:r>
      <w:r w:rsidR="00171BD9">
        <w:rPr>
          <w:rFonts w:eastAsia="Times New Roman" w:cstheme="minorHAnsi"/>
          <w:b/>
          <w:sz w:val="24"/>
          <w:szCs w:val="24"/>
          <w:lang w:eastAsia="en-IE"/>
        </w:rPr>
        <w:t xml:space="preserve">         </w:t>
      </w:r>
      <w:r>
        <w:rPr>
          <w:rFonts w:eastAsia="Times New Roman" w:cstheme="minorHAnsi"/>
          <w:b/>
          <w:sz w:val="24"/>
          <w:szCs w:val="24"/>
          <w:lang w:eastAsia="en-IE"/>
        </w:rPr>
        <w:t xml:space="preserve"> </w:t>
      </w:r>
      <w:r w:rsidRPr="002F753D">
        <w:rPr>
          <w:rFonts w:eastAsia="Times New Roman" w:cstheme="minorHAnsi"/>
          <w:sz w:val="24"/>
          <w:szCs w:val="24"/>
          <w:lang w:eastAsia="en-IE"/>
        </w:rPr>
        <w:t>Rachel Kielthy</w:t>
      </w:r>
      <w:r w:rsidR="00171BD9">
        <w:rPr>
          <w:rFonts w:eastAsia="Times New Roman" w:cstheme="minorHAnsi"/>
          <w:sz w:val="24"/>
          <w:szCs w:val="24"/>
          <w:lang w:eastAsia="en-IE"/>
        </w:rPr>
        <w:t xml:space="preserve"> (M</w:t>
      </w:r>
      <w:r>
        <w:rPr>
          <w:rFonts w:eastAsia="Times New Roman" w:cstheme="minorHAnsi"/>
          <w:sz w:val="24"/>
          <w:szCs w:val="24"/>
          <w:lang w:eastAsia="en-IE"/>
        </w:rPr>
        <w:t>anager)</w:t>
      </w:r>
    </w:p>
    <w:p w:rsidR="003F1B09" w:rsidRPr="008E02D7" w:rsidRDefault="003F1B09" w:rsidP="008E02D7">
      <w:pPr>
        <w:spacing w:before="100" w:beforeAutospacing="1" w:after="100" w:afterAutospacing="1" w:line="240" w:lineRule="auto"/>
        <w:rPr>
          <w:rFonts w:eastAsia="Times New Roman" w:cstheme="minorHAnsi"/>
          <w:b/>
          <w:sz w:val="24"/>
          <w:szCs w:val="24"/>
          <w:lang w:eastAsia="en-IE"/>
        </w:rPr>
      </w:pPr>
      <w:r w:rsidRPr="00FD2253">
        <w:rPr>
          <w:rFonts w:eastAsia="Times New Roman" w:cstheme="minorHAnsi"/>
          <w:b/>
          <w:sz w:val="24"/>
          <w:szCs w:val="24"/>
          <w:lang w:eastAsia="en-IE"/>
        </w:rPr>
        <w:t xml:space="preserve">For further information on this </w:t>
      </w:r>
      <w:r w:rsidR="003613D8" w:rsidRPr="00FD2253">
        <w:rPr>
          <w:rFonts w:eastAsia="Times New Roman" w:cstheme="minorHAnsi"/>
          <w:b/>
          <w:sz w:val="24"/>
          <w:szCs w:val="24"/>
          <w:lang w:eastAsia="en-IE"/>
        </w:rPr>
        <w:t>Statement,</w:t>
      </w:r>
      <w:r w:rsidRPr="00FD2253">
        <w:rPr>
          <w:rFonts w:eastAsia="Times New Roman" w:cstheme="minorHAnsi"/>
          <w:b/>
          <w:sz w:val="24"/>
          <w:szCs w:val="24"/>
          <w:lang w:eastAsia="en-IE"/>
        </w:rPr>
        <w:t xml:space="preserve"> contact</w:t>
      </w:r>
      <w:r w:rsidR="008E02D7">
        <w:rPr>
          <w:rFonts w:eastAsia="Times New Roman" w:cstheme="minorHAnsi"/>
          <w:b/>
          <w:sz w:val="24"/>
          <w:szCs w:val="24"/>
          <w:lang w:eastAsia="en-IE"/>
        </w:rPr>
        <w:t xml:space="preserve"> </w:t>
      </w:r>
      <w:r w:rsidR="002F753D">
        <w:rPr>
          <w:rFonts w:eastAsia="Times New Roman" w:cstheme="minorHAnsi"/>
          <w:b/>
          <w:sz w:val="24"/>
          <w:szCs w:val="24"/>
          <w:lang w:eastAsia="en-IE"/>
        </w:rPr>
        <w:t xml:space="preserve">Rachel </w:t>
      </w:r>
      <w:proofErr w:type="gramStart"/>
      <w:r w:rsidR="002F753D">
        <w:rPr>
          <w:rFonts w:eastAsia="Times New Roman" w:cstheme="minorHAnsi"/>
          <w:b/>
          <w:sz w:val="24"/>
          <w:szCs w:val="24"/>
          <w:lang w:eastAsia="en-IE"/>
        </w:rPr>
        <w:t xml:space="preserve">Kielthy  </w:t>
      </w:r>
      <w:r w:rsidR="00174FF9">
        <w:rPr>
          <w:rFonts w:eastAsia="Times New Roman" w:cstheme="minorHAnsi"/>
          <w:i/>
          <w:sz w:val="24"/>
          <w:szCs w:val="24"/>
          <w:lang w:eastAsia="en-IE"/>
        </w:rPr>
        <w:t>p:4570122</w:t>
      </w:r>
      <w:proofErr w:type="gramEnd"/>
    </w:p>
    <w:p w:rsidR="00FC4673" w:rsidRDefault="00FC4673">
      <w:pPr>
        <w:rPr>
          <w:rFonts w:cstheme="minorHAnsi"/>
        </w:rPr>
        <w:sectPr w:rsidR="00FC4673" w:rsidSect="00761256">
          <w:footerReference w:type="default" r:id="rId10"/>
          <w:pgSz w:w="11906" w:h="16838"/>
          <w:pgMar w:top="1440" w:right="1440" w:bottom="1440" w:left="1440" w:header="709" w:footer="709" w:gutter="0"/>
          <w:cols w:space="708"/>
          <w:titlePg/>
          <w:docGrid w:linePitch="360"/>
        </w:sectPr>
      </w:pPr>
    </w:p>
    <w:p w:rsidR="00FC4673" w:rsidRDefault="00FC4673" w:rsidP="00FC4673">
      <w:pPr>
        <w:rPr>
          <w:rFonts w:cstheme="minorHAnsi"/>
          <w:b/>
          <w:sz w:val="28"/>
          <w:szCs w:val="28"/>
        </w:rPr>
      </w:pPr>
      <w:r w:rsidRPr="00FC4673">
        <w:rPr>
          <w:rFonts w:cstheme="minorHAnsi"/>
          <w:b/>
          <w:sz w:val="28"/>
          <w:szCs w:val="28"/>
        </w:rPr>
        <w:t>RISK ASSESSMENT TEMPLATE</w:t>
      </w:r>
    </w:p>
    <w:p w:rsidR="00FC4673" w:rsidRPr="00FC4673" w:rsidRDefault="00FC4673" w:rsidP="00FC4673">
      <w:pPr>
        <w:rPr>
          <w:rFonts w:cstheme="minorHAnsi"/>
          <w:b/>
          <w:sz w:val="28"/>
          <w:szCs w:val="28"/>
        </w:rPr>
      </w:pPr>
      <w:r>
        <w:rPr>
          <w:rFonts w:cstheme="minorHAnsi"/>
          <w:b/>
          <w:sz w:val="28"/>
          <w:szCs w:val="28"/>
        </w:rPr>
        <w:t>Person(s) carrying out Risk Assessment:                                                                                                      Date:</w:t>
      </w:r>
    </w:p>
    <w:tbl>
      <w:tblPr>
        <w:tblStyle w:val="TableGrid"/>
        <w:tblW w:w="15162" w:type="dxa"/>
        <w:tblInd w:w="-572" w:type="dxa"/>
        <w:tblLayout w:type="fixed"/>
        <w:tblLook w:val="04A0" w:firstRow="1" w:lastRow="0" w:firstColumn="1" w:lastColumn="0" w:noHBand="0" w:noVBand="1"/>
      </w:tblPr>
      <w:tblGrid>
        <w:gridCol w:w="2391"/>
        <w:gridCol w:w="2712"/>
        <w:gridCol w:w="5029"/>
        <w:gridCol w:w="5030"/>
      </w:tblGrid>
      <w:tr w:rsidR="00FC4673" w:rsidRPr="00212112" w:rsidTr="00FC4673">
        <w:trPr>
          <w:trHeight w:val="322"/>
        </w:trPr>
        <w:tc>
          <w:tcPr>
            <w:tcW w:w="2391" w:type="dxa"/>
            <w:vMerge w:val="restart"/>
            <w:shd w:val="clear" w:color="auto" w:fill="DEEAF6" w:themeFill="accent1" w:themeFillTint="33"/>
          </w:tcPr>
          <w:p w:rsidR="00FC4673" w:rsidRPr="00212112" w:rsidRDefault="00FC4673" w:rsidP="00636593">
            <w:pPr>
              <w:rPr>
                <w:b/>
              </w:rPr>
            </w:pPr>
            <w:r w:rsidRPr="00212112">
              <w:rPr>
                <w:b/>
              </w:rPr>
              <w:t>Risk Identified</w:t>
            </w:r>
          </w:p>
        </w:tc>
        <w:tc>
          <w:tcPr>
            <w:tcW w:w="2712" w:type="dxa"/>
            <w:vMerge w:val="restart"/>
            <w:shd w:val="clear" w:color="auto" w:fill="DEEAF6" w:themeFill="accent1" w:themeFillTint="33"/>
          </w:tcPr>
          <w:p w:rsidR="00FC4673" w:rsidRPr="00212112" w:rsidRDefault="00FC4673" w:rsidP="00636593">
            <w:pPr>
              <w:rPr>
                <w:b/>
              </w:rPr>
            </w:pPr>
            <w:r w:rsidRPr="00212112">
              <w:rPr>
                <w:b/>
              </w:rPr>
              <w:t>Who is Responsible?</w:t>
            </w:r>
          </w:p>
        </w:tc>
        <w:tc>
          <w:tcPr>
            <w:tcW w:w="5029" w:type="dxa"/>
            <w:vMerge w:val="restart"/>
            <w:shd w:val="clear" w:color="auto" w:fill="DEEAF6" w:themeFill="accent1" w:themeFillTint="33"/>
          </w:tcPr>
          <w:p w:rsidR="00FC4673" w:rsidRPr="00212112" w:rsidRDefault="00FC4673" w:rsidP="00636593">
            <w:pPr>
              <w:rPr>
                <w:b/>
              </w:rPr>
            </w:pPr>
            <w:r w:rsidRPr="00212112">
              <w:rPr>
                <w:b/>
              </w:rPr>
              <w:t>What is Currently in Place to Manage the Risk</w:t>
            </w:r>
          </w:p>
        </w:tc>
        <w:tc>
          <w:tcPr>
            <w:tcW w:w="5030" w:type="dxa"/>
            <w:vMerge w:val="restart"/>
            <w:shd w:val="clear" w:color="auto" w:fill="DEEAF6" w:themeFill="accent1" w:themeFillTint="33"/>
          </w:tcPr>
          <w:p w:rsidR="00FC4673" w:rsidRPr="00212112" w:rsidRDefault="00FC4673" w:rsidP="00636593">
            <w:pPr>
              <w:rPr>
                <w:b/>
              </w:rPr>
            </w:pPr>
            <w:r>
              <w:rPr>
                <w:b/>
              </w:rPr>
              <w:t xml:space="preserve">What Future Actions </w:t>
            </w:r>
            <w:proofErr w:type="gramStart"/>
            <w:r>
              <w:rPr>
                <w:b/>
              </w:rPr>
              <w:t>are N</w:t>
            </w:r>
            <w:r w:rsidRPr="00212112">
              <w:rPr>
                <w:b/>
              </w:rPr>
              <w:t>eeded</w:t>
            </w:r>
            <w:proofErr w:type="gramEnd"/>
            <w:r w:rsidRPr="00212112">
              <w:rPr>
                <w:b/>
              </w:rPr>
              <w:t>?</w:t>
            </w:r>
          </w:p>
        </w:tc>
      </w:tr>
      <w:tr w:rsidR="00FC4673" w:rsidTr="00FC4673">
        <w:trPr>
          <w:trHeight w:val="322"/>
        </w:trPr>
        <w:tc>
          <w:tcPr>
            <w:tcW w:w="2391" w:type="dxa"/>
            <w:vMerge/>
          </w:tcPr>
          <w:p w:rsidR="00FC4673" w:rsidRDefault="00FC4673" w:rsidP="00636593"/>
        </w:tc>
        <w:tc>
          <w:tcPr>
            <w:tcW w:w="2712" w:type="dxa"/>
            <w:vMerge/>
          </w:tcPr>
          <w:p w:rsidR="00FC4673" w:rsidRDefault="00FC4673" w:rsidP="00636593"/>
        </w:tc>
        <w:tc>
          <w:tcPr>
            <w:tcW w:w="5029" w:type="dxa"/>
            <w:vMerge/>
          </w:tcPr>
          <w:p w:rsidR="00FC4673" w:rsidRDefault="00FC4673" w:rsidP="00636593"/>
        </w:tc>
        <w:tc>
          <w:tcPr>
            <w:tcW w:w="5030" w:type="dxa"/>
            <w:vMerge/>
          </w:tcPr>
          <w:p w:rsidR="00FC4673" w:rsidRDefault="00FC4673" w:rsidP="00636593"/>
        </w:tc>
      </w:tr>
      <w:tr w:rsidR="00FC4673" w:rsidTr="00130E94">
        <w:trPr>
          <w:trHeight w:val="1343"/>
        </w:trPr>
        <w:tc>
          <w:tcPr>
            <w:tcW w:w="2391" w:type="dxa"/>
          </w:tcPr>
          <w:p w:rsidR="00FC4673" w:rsidRDefault="00FC4673" w:rsidP="00130E94"/>
          <w:p w:rsidR="00130E94" w:rsidRDefault="00130E94" w:rsidP="00130E94"/>
          <w:p w:rsidR="00130E94" w:rsidRDefault="00174FF9" w:rsidP="00130E94">
            <w:r>
              <w:t xml:space="preserve">Garda vetting </w:t>
            </w:r>
          </w:p>
          <w:p w:rsidR="00130E94" w:rsidRDefault="00130E94" w:rsidP="00130E94"/>
          <w:p w:rsidR="00130E94" w:rsidRDefault="00130E94" w:rsidP="00130E94"/>
        </w:tc>
        <w:tc>
          <w:tcPr>
            <w:tcW w:w="2712" w:type="dxa"/>
          </w:tcPr>
          <w:p w:rsidR="00174FF9" w:rsidRDefault="00174FF9" w:rsidP="00636593"/>
          <w:p w:rsidR="00174FF9" w:rsidRDefault="00174FF9" w:rsidP="00174FF9"/>
          <w:p w:rsidR="00174FF9" w:rsidRDefault="00174FF9" w:rsidP="00174FF9"/>
          <w:p w:rsidR="00FC4673" w:rsidRPr="00174FF9" w:rsidRDefault="00174FF9" w:rsidP="00174FF9">
            <w:r>
              <w:t>Rachel</w:t>
            </w:r>
          </w:p>
        </w:tc>
        <w:tc>
          <w:tcPr>
            <w:tcW w:w="5029" w:type="dxa"/>
          </w:tcPr>
          <w:p w:rsidR="00FC4673" w:rsidRDefault="00FC4673" w:rsidP="00636593"/>
        </w:tc>
        <w:tc>
          <w:tcPr>
            <w:tcW w:w="5030" w:type="dxa"/>
          </w:tcPr>
          <w:p w:rsidR="00FC4673" w:rsidRDefault="00FC4673" w:rsidP="00636593"/>
          <w:p w:rsidR="00174FF9" w:rsidRDefault="00171BD9" w:rsidP="00A963B2">
            <w:r>
              <w:t xml:space="preserve">Staff need to </w:t>
            </w:r>
            <w:r w:rsidR="00174FF9">
              <w:t xml:space="preserve">have </w:t>
            </w:r>
            <w:proofErr w:type="spellStart"/>
            <w:r w:rsidR="00174FF9">
              <w:t>garda</w:t>
            </w:r>
            <w:proofErr w:type="spellEnd"/>
            <w:r w:rsidR="00174FF9">
              <w:t xml:space="preserve"> vetting updated every 3 years. Some </w:t>
            </w:r>
            <w:proofErr w:type="gramStart"/>
            <w:r w:rsidR="00174FF9">
              <w:t>were last done</w:t>
            </w:r>
            <w:proofErr w:type="gramEnd"/>
            <w:r w:rsidR="00174FF9">
              <w:t xml:space="preserve"> in 2011</w:t>
            </w:r>
            <w:r w:rsidR="00A963B2">
              <w:t xml:space="preserve"> so have since been re-applied for.</w:t>
            </w:r>
          </w:p>
          <w:p w:rsidR="00A963B2" w:rsidRDefault="00A963B2" w:rsidP="00A963B2">
            <w:r>
              <w:t xml:space="preserve">List need </w:t>
            </w:r>
            <w:proofErr w:type="spellStart"/>
            <w:r>
              <w:t>sto</w:t>
            </w:r>
            <w:proofErr w:type="spellEnd"/>
            <w:r>
              <w:t xml:space="preserve"> be kept on P:drive with staff names and dates of when re-application is required</w:t>
            </w:r>
          </w:p>
        </w:tc>
      </w:tr>
      <w:tr w:rsidR="00FC4673" w:rsidTr="00130E94">
        <w:trPr>
          <w:trHeight w:val="1343"/>
        </w:trPr>
        <w:tc>
          <w:tcPr>
            <w:tcW w:w="2391" w:type="dxa"/>
          </w:tcPr>
          <w:p w:rsidR="00174FF9" w:rsidRDefault="00174FF9" w:rsidP="00636593"/>
          <w:p w:rsidR="00FC4673" w:rsidRDefault="00174FF9" w:rsidP="00636593">
            <w:r>
              <w:t>SDCCC staff onsite support visits</w:t>
            </w:r>
          </w:p>
        </w:tc>
        <w:tc>
          <w:tcPr>
            <w:tcW w:w="2712" w:type="dxa"/>
          </w:tcPr>
          <w:p w:rsidR="00FC4673" w:rsidRDefault="00FC4673" w:rsidP="00636593"/>
          <w:p w:rsidR="00174FF9" w:rsidRDefault="00174FF9" w:rsidP="00636593"/>
          <w:p w:rsidR="00174FF9" w:rsidRDefault="00174FF9" w:rsidP="00636593">
            <w:r>
              <w:t>Rachel</w:t>
            </w:r>
          </w:p>
        </w:tc>
        <w:tc>
          <w:tcPr>
            <w:tcW w:w="5029" w:type="dxa"/>
          </w:tcPr>
          <w:p w:rsidR="00FC4673" w:rsidRDefault="00FC4673" w:rsidP="00636593"/>
        </w:tc>
        <w:tc>
          <w:tcPr>
            <w:tcW w:w="5030" w:type="dxa"/>
          </w:tcPr>
          <w:p w:rsidR="00174FF9" w:rsidRDefault="00174FF9" w:rsidP="00636593"/>
          <w:p w:rsidR="00FC4673" w:rsidRDefault="00A963B2" w:rsidP="00636593">
            <w:r>
              <w:rPr>
                <w:rFonts w:cstheme="minorHAnsi"/>
              </w:rPr>
              <w:t xml:space="preserve">Policy in place for </w:t>
            </w:r>
            <w:proofErr w:type="spellStart"/>
            <w:r>
              <w:rPr>
                <w:rFonts w:cstheme="minorHAnsi"/>
              </w:rPr>
              <w:t>sdccc</w:t>
            </w:r>
            <w:proofErr w:type="spellEnd"/>
            <w:r>
              <w:rPr>
                <w:rFonts w:cstheme="minorHAnsi"/>
              </w:rPr>
              <w:t xml:space="preserve"> staff during on-site support visits</w:t>
            </w:r>
            <w:r>
              <w:rPr>
                <w:rFonts w:cstheme="minorHAnsi"/>
              </w:rPr>
              <w:t>. Ensure all staff are aware and adhere to the policy</w:t>
            </w:r>
            <w:bookmarkStart w:id="1" w:name="_GoBack"/>
            <w:bookmarkEnd w:id="1"/>
          </w:p>
        </w:tc>
      </w:tr>
      <w:tr w:rsidR="00FC4673" w:rsidTr="00130E94">
        <w:trPr>
          <w:trHeight w:val="1343"/>
        </w:trPr>
        <w:tc>
          <w:tcPr>
            <w:tcW w:w="2391" w:type="dxa"/>
          </w:tcPr>
          <w:p w:rsidR="00FC4673" w:rsidRDefault="00FC4673" w:rsidP="00636593"/>
        </w:tc>
        <w:tc>
          <w:tcPr>
            <w:tcW w:w="2712" w:type="dxa"/>
          </w:tcPr>
          <w:p w:rsidR="00FC4673" w:rsidRDefault="00FC4673" w:rsidP="00636593"/>
        </w:tc>
        <w:tc>
          <w:tcPr>
            <w:tcW w:w="5029" w:type="dxa"/>
          </w:tcPr>
          <w:p w:rsidR="00FC4673" w:rsidRDefault="00FC4673" w:rsidP="00636593"/>
        </w:tc>
        <w:tc>
          <w:tcPr>
            <w:tcW w:w="5030" w:type="dxa"/>
          </w:tcPr>
          <w:p w:rsidR="00FC4673" w:rsidRDefault="00FC4673" w:rsidP="00636593"/>
        </w:tc>
      </w:tr>
      <w:tr w:rsidR="008E02D7" w:rsidTr="00130E94">
        <w:trPr>
          <w:trHeight w:val="1343"/>
        </w:trPr>
        <w:tc>
          <w:tcPr>
            <w:tcW w:w="2391" w:type="dxa"/>
          </w:tcPr>
          <w:p w:rsidR="008E02D7" w:rsidRDefault="008E02D7" w:rsidP="00636593"/>
        </w:tc>
        <w:tc>
          <w:tcPr>
            <w:tcW w:w="2712" w:type="dxa"/>
          </w:tcPr>
          <w:p w:rsidR="008E02D7" w:rsidRDefault="008E02D7" w:rsidP="00636593"/>
        </w:tc>
        <w:tc>
          <w:tcPr>
            <w:tcW w:w="5029" w:type="dxa"/>
          </w:tcPr>
          <w:p w:rsidR="008E02D7" w:rsidRDefault="008E02D7" w:rsidP="00636593"/>
        </w:tc>
        <w:tc>
          <w:tcPr>
            <w:tcW w:w="5030" w:type="dxa"/>
          </w:tcPr>
          <w:p w:rsidR="008E02D7" w:rsidRDefault="008E02D7" w:rsidP="00636593"/>
        </w:tc>
      </w:tr>
    </w:tbl>
    <w:p w:rsidR="00B84E16" w:rsidRPr="009C7AFC" w:rsidRDefault="00B84E16" w:rsidP="00130E94">
      <w:pPr>
        <w:rPr>
          <w:rFonts w:cstheme="minorHAnsi"/>
        </w:rPr>
      </w:pPr>
    </w:p>
    <w:sectPr w:rsidR="00B84E16" w:rsidRPr="009C7AFC" w:rsidSect="00FC4673">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164" w:rsidRDefault="00824164" w:rsidP="003F1B09">
      <w:pPr>
        <w:spacing w:after="0" w:line="240" w:lineRule="auto"/>
      </w:pPr>
      <w:r>
        <w:separator/>
      </w:r>
    </w:p>
  </w:endnote>
  <w:endnote w:type="continuationSeparator" w:id="0">
    <w:p w:rsidR="00824164" w:rsidRDefault="00824164" w:rsidP="003F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230269"/>
      <w:docPartObj>
        <w:docPartGallery w:val="Page Numbers (Bottom of Page)"/>
        <w:docPartUnique/>
      </w:docPartObj>
    </w:sdtPr>
    <w:sdtEndPr>
      <w:rPr>
        <w:noProof/>
      </w:rPr>
    </w:sdtEndPr>
    <w:sdtContent>
      <w:p w:rsidR="00FD2253" w:rsidRDefault="00FD2253">
        <w:pPr>
          <w:pStyle w:val="Footer"/>
          <w:jc w:val="right"/>
        </w:pPr>
        <w:r>
          <w:fldChar w:fldCharType="begin"/>
        </w:r>
        <w:r>
          <w:instrText xml:space="preserve"> PAGE   \* MERGEFORMAT </w:instrText>
        </w:r>
        <w:r>
          <w:fldChar w:fldCharType="separate"/>
        </w:r>
        <w:r w:rsidR="00A963B2">
          <w:rPr>
            <w:noProof/>
          </w:rPr>
          <w:t>5</w:t>
        </w:r>
        <w:r>
          <w:rPr>
            <w:noProof/>
          </w:rPr>
          <w:fldChar w:fldCharType="end"/>
        </w:r>
      </w:p>
    </w:sdtContent>
  </w:sdt>
  <w:p w:rsidR="00571C33" w:rsidRPr="003F1B09" w:rsidRDefault="00A963B2" w:rsidP="00AA5480">
    <w:pPr>
      <w:pStyle w:val="Footer"/>
      <w:tabs>
        <w:tab w:val="clear" w:pos="4513"/>
        <w:tab w:val="clear" w:pos="9026"/>
        <w:tab w:val="left" w:pos="2175"/>
      </w:tabs>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164" w:rsidRDefault="00824164" w:rsidP="003F1B09">
      <w:pPr>
        <w:spacing w:after="0" w:line="240" w:lineRule="auto"/>
      </w:pPr>
      <w:r>
        <w:separator/>
      </w:r>
    </w:p>
  </w:footnote>
  <w:footnote w:type="continuationSeparator" w:id="0">
    <w:p w:rsidR="00824164" w:rsidRDefault="00824164" w:rsidP="003F1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36E45"/>
    <w:multiLevelType w:val="hybridMultilevel"/>
    <w:tmpl w:val="5AC21DE0"/>
    <w:lvl w:ilvl="0" w:tplc="0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8607AEF"/>
    <w:multiLevelType w:val="hybridMultilevel"/>
    <w:tmpl w:val="CDBA143A"/>
    <w:lvl w:ilvl="0" w:tplc="A5A4F96C">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D76088"/>
    <w:multiLevelType w:val="hybridMultilevel"/>
    <w:tmpl w:val="799AA538"/>
    <w:lvl w:ilvl="0" w:tplc="D0D29A86">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392645"/>
    <w:multiLevelType w:val="hybridMultilevel"/>
    <w:tmpl w:val="CFBAAE0A"/>
    <w:lvl w:ilvl="0" w:tplc="8E7EE2CC">
      <w:numFmt w:val="bullet"/>
      <w:lvlText w:val="-"/>
      <w:lvlJc w:val="left"/>
      <w:pPr>
        <w:ind w:left="720" w:hanging="360"/>
      </w:pPr>
      <w:rPr>
        <w:rFonts w:ascii="Times New Roman" w:eastAsiaTheme="minorHAnsi" w:hAnsi="Times New Roman" w:cs="Times New Roman"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0862A7"/>
    <w:multiLevelType w:val="hybridMultilevel"/>
    <w:tmpl w:val="5E7073BE"/>
    <w:lvl w:ilvl="0" w:tplc="E112EC78">
      <w:start w:val="1"/>
      <w:numFmt w:val="bullet"/>
      <w:lvlText w:val=""/>
      <w:lvlJc w:val="left"/>
      <w:pPr>
        <w:ind w:left="720" w:hanging="360"/>
      </w:pPr>
      <w:rPr>
        <w:rFonts w:ascii="Symbol" w:hAnsi="Symbol"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950D5D"/>
    <w:multiLevelType w:val="hybridMultilevel"/>
    <w:tmpl w:val="A028A892"/>
    <w:lvl w:ilvl="0" w:tplc="1809000F">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D76FC8"/>
    <w:multiLevelType w:val="hybridMultilevel"/>
    <w:tmpl w:val="55DC5B90"/>
    <w:lvl w:ilvl="0" w:tplc="F342F21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44353B"/>
    <w:multiLevelType w:val="hybridMultilevel"/>
    <w:tmpl w:val="B1E645B2"/>
    <w:lvl w:ilvl="0" w:tplc="1809000F">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5F41B2"/>
    <w:multiLevelType w:val="hybridMultilevel"/>
    <w:tmpl w:val="321479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987E03"/>
    <w:multiLevelType w:val="hybridMultilevel"/>
    <w:tmpl w:val="3FB6B4EC"/>
    <w:lvl w:ilvl="0" w:tplc="8E7EE2C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1F60E11"/>
    <w:multiLevelType w:val="hybridMultilevel"/>
    <w:tmpl w:val="BA305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3EF4564"/>
    <w:multiLevelType w:val="hybridMultilevel"/>
    <w:tmpl w:val="7C28A9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F14BC3"/>
    <w:multiLevelType w:val="hybridMultilevel"/>
    <w:tmpl w:val="BF1E7A12"/>
    <w:lvl w:ilvl="0" w:tplc="735AA370">
      <w:start w:val="1"/>
      <w:numFmt w:val="decimal"/>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2F22C1C"/>
    <w:multiLevelType w:val="hybridMultilevel"/>
    <w:tmpl w:val="C966C5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7C25E25"/>
    <w:multiLevelType w:val="hybridMultilevel"/>
    <w:tmpl w:val="3A04157E"/>
    <w:lvl w:ilvl="0" w:tplc="47EA64AA">
      <w:start w:val="4"/>
      <w:numFmt w:val="bullet"/>
      <w:lvlText w:val="-"/>
      <w:lvlJc w:val="left"/>
      <w:pPr>
        <w:ind w:left="720" w:hanging="36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DF0140"/>
    <w:multiLevelType w:val="hybridMultilevel"/>
    <w:tmpl w:val="52C81BF2"/>
    <w:lvl w:ilvl="0" w:tplc="786E99B6">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343C77"/>
    <w:multiLevelType w:val="hybridMultilevel"/>
    <w:tmpl w:val="328EC502"/>
    <w:lvl w:ilvl="0" w:tplc="BB32DF7C">
      <w:numFmt w:val="bullet"/>
      <w:lvlText w:val="-"/>
      <w:lvlJc w:val="left"/>
      <w:pPr>
        <w:ind w:left="360" w:hanging="360"/>
      </w:pPr>
      <w:rPr>
        <w:rFonts w:ascii="Calibri" w:eastAsia="Times New Roman"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5FB6266"/>
    <w:multiLevelType w:val="hybridMultilevel"/>
    <w:tmpl w:val="C6822726"/>
    <w:lvl w:ilvl="0" w:tplc="A5A4F96C">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27B77BD"/>
    <w:multiLevelType w:val="hybridMultilevel"/>
    <w:tmpl w:val="CF4C4EA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5E40788F"/>
    <w:multiLevelType w:val="hybridMultilevel"/>
    <w:tmpl w:val="982EB4FE"/>
    <w:lvl w:ilvl="0" w:tplc="F342F212">
      <w:start w:val="1"/>
      <w:numFmt w:val="bullet"/>
      <w:lvlText w:val="•"/>
      <w:lvlJc w:val="left"/>
      <w:pPr>
        <w:tabs>
          <w:tab w:val="num" w:pos="720"/>
        </w:tabs>
        <w:ind w:left="720" w:hanging="360"/>
      </w:pPr>
      <w:rPr>
        <w:rFonts w:ascii="Arial" w:hAnsi="Arial" w:hint="default"/>
      </w:rPr>
    </w:lvl>
    <w:lvl w:ilvl="1" w:tplc="526EDB4A">
      <w:start w:val="155"/>
      <w:numFmt w:val="bullet"/>
      <w:lvlText w:val="•"/>
      <w:lvlJc w:val="left"/>
      <w:pPr>
        <w:tabs>
          <w:tab w:val="num" w:pos="1440"/>
        </w:tabs>
        <w:ind w:left="1440" w:hanging="360"/>
      </w:pPr>
      <w:rPr>
        <w:rFonts w:ascii="Arial" w:hAnsi="Arial" w:hint="default"/>
      </w:rPr>
    </w:lvl>
    <w:lvl w:ilvl="2" w:tplc="3190D34E" w:tentative="1">
      <w:start w:val="1"/>
      <w:numFmt w:val="bullet"/>
      <w:lvlText w:val="•"/>
      <w:lvlJc w:val="left"/>
      <w:pPr>
        <w:tabs>
          <w:tab w:val="num" w:pos="2160"/>
        </w:tabs>
        <w:ind w:left="2160" w:hanging="360"/>
      </w:pPr>
      <w:rPr>
        <w:rFonts w:ascii="Arial" w:hAnsi="Arial" w:hint="default"/>
      </w:rPr>
    </w:lvl>
    <w:lvl w:ilvl="3" w:tplc="07407676" w:tentative="1">
      <w:start w:val="1"/>
      <w:numFmt w:val="bullet"/>
      <w:lvlText w:val="•"/>
      <w:lvlJc w:val="left"/>
      <w:pPr>
        <w:tabs>
          <w:tab w:val="num" w:pos="2880"/>
        </w:tabs>
        <w:ind w:left="2880" w:hanging="360"/>
      </w:pPr>
      <w:rPr>
        <w:rFonts w:ascii="Arial" w:hAnsi="Arial" w:hint="default"/>
      </w:rPr>
    </w:lvl>
    <w:lvl w:ilvl="4" w:tplc="0386A8B6" w:tentative="1">
      <w:start w:val="1"/>
      <w:numFmt w:val="bullet"/>
      <w:lvlText w:val="•"/>
      <w:lvlJc w:val="left"/>
      <w:pPr>
        <w:tabs>
          <w:tab w:val="num" w:pos="3600"/>
        </w:tabs>
        <w:ind w:left="3600" w:hanging="360"/>
      </w:pPr>
      <w:rPr>
        <w:rFonts w:ascii="Arial" w:hAnsi="Arial" w:hint="default"/>
      </w:rPr>
    </w:lvl>
    <w:lvl w:ilvl="5" w:tplc="F6BE6B1A" w:tentative="1">
      <w:start w:val="1"/>
      <w:numFmt w:val="bullet"/>
      <w:lvlText w:val="•"/>
      <w:lvlJc w:val="left"/>
      <w:pPr>
        <w:tabs>
          <w:tab w:val="num" w:pos="4320"/>
        </w:tabs>
        <w:ind w:left="4320" w:hanging="360"/>
      </w:pPr>
      <w:rPr>
        <w:rFonts w:ascii="Arial" w:hAnsi="Arial" w:hint="default"/>
      </w:rPr>
    </w:lvl>
    <w:lvl w:ilvl="6" w:tplc="61FA432C" w:tentative="1">
      <w:start w:val="1"/>
      <w:numFmt w:val="bullet"/>
      <w:lvlText w:val="•"/>
      <w:lvlJc w:val="left"/>
      <w:pPr>
        <w:tabs>
          <w:tab w:val="num" w:pos="5040"/>
        </w:tabs>
        <w:ind w:left="5040" w:hanging="360"/>
      </w:pPr>
      <w:rPr>
        <w:rFonts w:ascii="Arial" w:hAnsi="Arial" w:hint="default"/>
      </w:rPr>
    </w:lvl>
    <w:lvl w:ilvl="7" w:tplc="7D8ABE94" w:tentative="1">
      <w:start w:val="1"/>
      <w:numFmt w:val="bullet"/>
      <w:lvlText w:val="•"/>
      <w:lvlJc w:val="left"/>
      <w:pPr>
        <w:tabs>
          <w:tab w:val="num" w:pos="5760"/>
        </w:tabs>
        <w:ind w:left="5760" w:hanging="360"/>
      </w:pPr>
      <w:rPr>
        <w:rFonts w:ascii="Arial" w:hAnsi="Arial" w:hint="default"/>
      </w:rPr>
    </w:lvl>
    <w:lvl w:ilvl="8" w:tplc="BDCCD98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1E4D7E"/>
    <w:multiLevelType w:val="hybridMultilevel"/>
    <w:tmpl w:val="4F9EDC80"/>
    <w:lvl w:ilvl="0" w:tplc="1809000B">
      <w:start w:val="1"/>
      <w:numFmt w:val="bullet"/>
      <w:lvlText w:val=""/>
      <w:lvlJc w:val="left"/>
      <w:pPr>
        <w:ind w:left="1080" w:hanging="360"/>
      </w:pPr>
      <w:rPr>
        <w:rFonts w:ascii="Wingdings" w:hAnsi="Wingdings" w:hint="default"/>
        <w:u w:val="no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68CA6ADF"/>
    <w:multiLevelType w:val="hybridMultilevel"/>
    <w:tmpl w:val="CEE60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E4057A"/>
    <w:multiLevelType w:val="hybridMultilevel"/>
    <w:tmpl w:val="A0F68A06"/>
    <w:lvl w:ilvl="0" w:tplc="18090001">
      <w:start w:val="1"/>
      <w:numFmt w:val="bullet"/>
      <w:lvlText w:val=""/>
      <w:lvlJc w:val="left"/>
      <w:pPr>
        <w:ind w:left="720" w:hanging="360"/>
      </w:pPr>
      <w:rPr>
        <w:rFonts w:ascii="Symbol" w:hAnsi="Symbol"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F7D69EA"/>
    <w:multiLevelType w:val="hybridMultilevel"/>
    <w:tmpl w:val="FC002EEA"/>
    <w:lvl w:ilvl="0" w:tplc="A5A4F96C">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27E1C7B"/>
    <w:multiLevelType w:val="hybridMultilevel"/>
    <w:tmpl w:val="BA62B650"/>
    <w:lvl w:ilvl="0" w:tplc="1809000B">
      <w:start w:val="1"/>
      <w:numFmt w:val="bullet"/>
      <w:lvlText w:val=""/>
      <w:lvlJc w:val="left"/>
      <w:pPr>
        <w:ind w:left="720" w:hanging="360"/>
      </w:pPr>
      <w:rPr>
        <w:rFonts w:ascii="Wingdings" w:hAnsi="Wingding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7240372"/>
    <w:multiLevelType w:val="hybridMultilevel"/>
    <w:tmpl w:val="AE2C3894"/>
    <w:lvl w:ilvl="0" w:tplc="F342F21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95724B"/>
    <w:multiLevelType w:val="hybridMultilevel"/>
    <w:tmpl w:val="FAECB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0"/>
  </w:num>
  <w:num w:numId="4">
    <w:abstractNumId w:val="26"/>
  </w:num>
  <w:num w:numId="5">
    <w:abstractNumId w:val="28"/>
  </w:num>
  <w:num w:numId="6">
    <w:abstractNumId w:val="13"/>
  </w:num>
  <w:num w:numId="7">
    <w:abstractNumId w:val="21"/>
  </w:num>
  <w:num w:numId="8">
    <w:abstractNumId w:val="20"/>
  </w:num>
  <w:num w:numId="9">
    <w:abstractNumId w:val="23"/>
  </w:num>
  <w:num w:numId="10">
    <w:abstractNumId w:val="12"/>
  </w:num>
  <w:num w:numId="11">
    <w:abstractNumId w:val="11"/>
  </w:num>
  <w:num w:numId="12">
    <w:abstractNumId w:val="16"/>
  </w:num>
  <w:num w:numId="13">
    <w:abstractNumId w:val="8"/>
  </w:num>
  <w:num w:numId="14">
    <w:abstractNumId w:val="4"/>
  </w:num>
  <w:num w:numId="15">
    <w:abstractNumId w:val="24"/>
  </w:num>
  <w:num w:numId="16">
    <w:abstractNumId w:val="2"/>
  </w:num>
  <w:num w:numId="17">
    <w:abstractNumId w:val="33"/>
  </w:num>
  <w:num w:numId="18">
    <w:abstractNumId w:val="27"/>
  </w:num>
  <w:num w:numId="19">
    <w:abstractNumId w:val="6"/>
  </w:num>
  <w:num w:numId="20">
    <w:abstractNumId w:val="19"/>
  </w:num>
  <w:num w:numId="21">
    <w:abstractNumId w:val="14"/>
  </w:num>
  <w:num w:numId="22">
    <w:abstractNumId w:val="5"/>
  </w:num>
  <w:num w:numId="23">
    <w:abstractNumId w:val="1"/>
  </w:num>
  <w:num w:numId="24">
    <w:abstractNumId w:val="34"/>
  </w:num>
  <w:num w:numId="25">
    <w:abstractNumId w:val="30"/>
  </w:num>
  <w:num w:numId="26">
    <w:abstractNumId w:val="9"/>
  </w:num>
  <w:num w:numId="27">
    <w:abstractNumId w:val="32"/>
  </w:num>
  <w:num w:numId="28">
    <w:abstractNumId w:val="17"/>
  </w:num>
  <w:num w:numId="29">
    <w:abstractNumId w:val="36"/>
  </w:num>
  <w:num w:numId="30">
    <w:abstractNumId w:val="18"/>
  </w:num>
  <w:num w:numId="31">
    <w:abstractNumId w:val="31"/>
  </w:num>
  <w:num w:numId="32">
    <w:abstractNumId w:val="22"/>
  </w:num>
  <w:num w:numId="33">
    <w:abstractNumId w:val="29"/>
  </w:num>
  <w:num w:numId="34">
    <w:abstractNumId w:val="3"/>
  </w:num>
  <w:num w:numId="35">
    <w:abstractNumId w:val="7"/>
  </w:num>
  <w:num w:numId="36">
    <w:abstractNumId w:val="3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FC"/>
    <w:rsid w:val="00051053"/>
    <w:rsid w:val="000C344A"/>
    <w:rsid w:val="000E34AA"/>
    <w:rsid w:val="001165ED"/>
    <w:rsid w:val="00130E94"/>
    <w:rsid w:val="00135794"/>
    <w:rsid w:val="0016582D"/>
    <w:rsid w:val="00171BD9"/>
    <w:rsid w:val="00174FF9"/>
    <w:rsid w:val="001E6C9F"/>
    <w:rsid w:val="002539D9"/>
    <w:rsid w:val="00274D8E"/>
    <w:rsid w:val="002C3E7A"/>
    <w:rsid w:val="002D5801"/>
    <w:rsid w:val="002F753D"/>
    <w:rsid w:val="003613D8"/>
    <w:rsid w:val="00374DBC"/>
    <w:rsid w:val="003F1B09"/>
    <w:rsid w:val="0045602F"/>
    <w:rsid w:val="004B5B4E"/>
    <w:rsid w:val="004E3D49"/>
    <w:rsid w:val="0052761E"/>
    <w:rsid w:val="00556263"/>
    <w:rsid w:val="005938DE"/>
    <w:rsid w:val="00602D0B"/>
    <w:rsid w:val="00653BD6"/>
    <w:rsid w:val="006B3F0F"/>
    <w:rsid w:val="00727E1E"/>
    <w:rsid w:val="00760AE0"/>
    <w:rsid w:val="00761256"/>
    <w:rsid w:val="007D3272"/>
    <w:rsid w:val="007D4A38"/>
    <w:rsid w:val="008005B9"/>
    <w:rsid w:val="00805ECE"/>
    <w:rsid w:val="00824164"/>
    <w:rsid w:val="00854C29"/>
    <w:rsid w:val="008E02D7"/>
    <w:rsid w:val="008E4892"/>
    <w:rsid w:val="009B25A7"/>
    <w:rsid w:val="009C7AFC"/>
    <w:rsid w:val="009E44C1"/>
    <w:rsid w:val="00A14A79"/>
    <w:rsid w:val="00A963B2"/>
    <w:rsid w:val="00A9766F"/>
    <w:rsid w:val="00B04A2E"/>
    <w:rsid w:val="00B84E16"/>
    <w:rsid w:val="00BF2FEB"/>
    <w:rsid w:val="00C40534"/>
    <w:rsid w:val="00CE0F2F"/>
    <w:rsid w:val="00D228AB"/>
    <w:rsid w:val="00D57781"/>
    <w:rsid w:val="00E34A0F"/>
    <w:rsid w:val="00FC3D7F"/>
    <w:rsid w:val="00FC4673"/>
    <w:rsid w:val="00FD2253"/>
    <w:rsid w:val="00FE2909"/>
    <w:rsid w:val="00FF53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A0DB75"/>
  <w15:chartTrackingRefBased/>
  <w15:docId w15:val="{6201EBA5-7517-4BFC-8BDD-0794782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AFC"/>
  </w:style>
  <w:style w:type="paragraph" w:styleId="Heading1">
    <w:name w:val="heading 1"/>
    <w:basedOn w:val="Normal"/>
    <w:next w:val="Normal"/>
    <w:link w:val="Heading1Char"/>
    <w:uiPriority w:val="9"/>
    <w:qFormat/>
    <w:rsid w:val="009C7A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A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A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7A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C7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AFC"/>
  </w:style>
  <w:style w:type="paragraph" w:styleId="Footer">
    <w:name w:val="footer"/>
    <w:basedOn w:val="Normal"/>
    <w:link w:val="FooterChar"/>
    <w:uiPriority w:val="99"/>
    <w:unhideWhenUsed/>
    <w:rsid w:val="009C7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AFC"/>
  </w:style>
  <w:style w:type="table" w:customStyle="1" w:styleId="TableGrid1">
    <w:name w:val="Table Grid1"/>
    <w:basedOn w:val="TableNormal"/>
    <w:next w:val="TableGrid"/>
    <w:uiPriority w:val="39"/>
    <w:rsid w:val="009C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AFC"/>
    <w:rPr>
      <w:color w:val="0563C1" w:themeColor="hyperlink"/>
      <w:u w:val="single"/>
    </w:rPr>
  </w:style>
  <w:style w:type="paragraph" w:styleId="ListParagraph">
    <w:name w:val="List Paragraph"/>
    <w:basedOn w:val="Normal"/>
    <w:uiPriority w:val="34"/>
    <w:qFormat/>
    <w:rsid w:val="009C7AFC"/>
    <w:pPr>
      <w:ind w:left="720"/>
      <w:contextualSpacing/>
    </w:pPr>
  </w:style>
  <w:style w:type="paragraph" w:styleId="NoSpacing">
    <w:name w:val="No Spacing"/>
    <w:link w:val="NoSpacingChar"/>
    <w:uiPriority w:val="1"/>
    <w:qFormat/>
    <w:rsid w:val="009C7AFC"/>
    <w:pPr>
      <w:spacing w:after="0" w:line="240" w:lineRule="auto"/>
    </w:pPr>
  </w:style>
  <w:style w:type="table" w:styleId="TableGrid">
    <w:name w:val="Table Grid"/>
    <w:basedOn w:val="TableNormal"/>
    <w:uiPriority w:val="39"/>
    <w:rsid w:val="009C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9C7A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SpacingChar">
    <w:name w:val="No Spacing Char"/>
    <w:basedOn w:val="DefaultParagraphFont"/>
    <w:link w:val="NoSpacing"/>
    <w:uiPriority w:val="1"/>
    <w:rsid w:val="0037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536">
      <w:bodyDiv w:val="1"/>
      <w:marLeft w:val="0"/>
      <w:marRight w:val="0"/>
      <w:marTop w:val="0"/>
      <w:marBottom w:val="0"/>
      <w:divBdr>
        <w:top w:val="none" w:sz="0" w:space="0" w:color="auto"/>
        <w:left w:val="none" w:sz="0" w:space="0" w:color="auto"/>
        <w:bottom w:val="none" w:sz="0" w:space="0" w:color="auto"/>
        <w:right w:val="none" w:sz="0" w:space="0" w:color="auto"/>
      </w:divBdr>
      <w:divsChild>
        <w:div w:id="235436277">
          <w:marLeft w:val="0"/>
          <w:marRight w:val="0"/>
          <w:marTop w:val="0"/>
          <w:marBottom w:val="0"/>
          <w:divBdr>
            <w:top w:val="none" w:sz="0" w:space="0" w:color="auto"/>
            <w:left w:val="none" w:sz="0" w:space="0" w:color="auto"/>
            <w:bottom w:val="none" w:sz="0" w:space="0" w:color="auto"/>
            <w:right w:val="none" w:sz="0" w:space="0" w:color="auto"/>
          </w:divBdr>
          <w:divsChild>
            <w:div w:id="769933477">
              <w:marLeft w:val="0"/>
              <w:marRight w:val="0"/>
              <w:marTop w:val="0"/>
              <w:marBottom w:val="0"/>
              <w:divBdr>
                <w:top w:val="none" w:sz="0" w:space="0" w:color="auto"/>
                <w:left w:val="none" w:sz="0" w:space="0" w:color="auto"/>
                <w:bottom w:val="none" w:sz="0" w:space="0" w:color="auto"/>
                <w:right w:val="none" w:sz="0" w:space="0" w:color="auto"/>
              </w:divBdr>
              <w:divsChild>
                <w:div w:id="2101368893">
                  <w:marLeft w:val="0"/>
                  <w:marRight w:val="0"/>
                  <w:marTop w:val="0"/>
                  <w:marBottom w:val="0"/>
                  <w:divBdr>
                    <w:top w:val="none" w:sz="0" w:space="0" w:color="auto"/>
                    <w:left w:val="none" w:sz="0" w:space="0" w:color="auto"/>
                    <w:bottom w:val="none" w:sz="0" w:space="0" w:color="auto"/>
                    <w:right w:val="none" w:sz="0" w:space="0" w:color="auto"/>
                  </w:divBdr>
                  <w:divsChild>
                    <w:div w:id="1709451153">
                      <w:marLeft w:val="0"/>
                      <w:marRight w:val="0"/>
                      <w:marTop w:val="0"/>
                      <w:marBottom w:val="0"/>
                      <w:divBdr>
                        <w:top w:val="none" w:sz="0" w:space="0" w:color="auto"/>
                        <w:left w:val="none" w:sz="0" w:space="0" w:color="auto"/>
                        <w:bottom w:val="none" w:sz="0" w:space="0" w:color="auto"/>
                        <w:right w:val="none" w:sz="0" w:space="0" w:color="auto"/>
                      </w:divBdr>
                      <w:divsChild>
                        <w:div w:id="1413746218">
                          <w:marLeft w:val="0"/>
                          <w:marRight w:val="0"/>
                          <w:marTop w:val="0"/>
                          <w:marBottom w:val="0"/>
                          <w:divBdr>
                            <w:top w:val="none" w:sz="0" w:space="0" w:color="auto"/>
                            <w:left w:val="none" w:sz="0" w:space="0" w:color="auto"/>
                            <w:bottom w:val="none" w:sz="0" w:space="0" w:color="auto"/>
                            <w:right w:val="none" w:sz="0" w:space="0" w:color="auto"/>
                          </w:divBdr>
                          <w:divsChild>
                            <w:div w:id="836385091">
                              <w:marLeft w:val="0"/>
                              <w:marRight w:val="0"/>
                              <w:marTop w:val="0"/>
                              <w:marBottom w:val="0"/>
                              <w:divBdr>
                                <w:top w:val="none" w:sz="0" w:space="0" w:color="auto"/>
                                <w:left w:val="none" w:sz="0" w:space="0" w:color="auto"/>
                                <w:bottom w:val="none" w:sz="0" w:space="0" w:color="auto"/>
                                <w:right w:val="none" w:sz="0" w:space="0" w:color="auto"/>
                              </w:divBdr>
                              <w:divsChild>
                                <w:div w:id="1839924609">
                                  <w:marLeft w:val="0"/>
                                  <w:marRight w:val="0"/>
                                  <w:marTop w:val="0"/>
                                  <w:marBottom w:val="0"/>
                                  <w:divBdr>
                                    <w:top w:val="none" w:sz="0" w:space="0" w:color="auto"/>
                                    <w:left w:val="none" w:sz="0" w:space="0" w:color="auto"/>
                                    <w:bottom w:val="none" w:sz="0" w:space="0" w:color="auto"/>
                                    <w:right w:val="none" w:sz="0" w:space="0" w:color="auto"/>
                                  </w:divBdr>
                                  <w:divsChild>
                                    <w:div w:id="88932702">
                                      <w:marLeft w:val="0"/>
                                      <w:marRight w:val="0"/>
                                      <w:marTop w:val="0"/>
                                      <w:marBottom w:val="0"/>
                                      <w:divBdr>
                                        <w:top w:val="none" w:sz="0" w:space="0" w:color="auto"/>
                                        <w:left w:val="none" w:sz="0" w:space="0" w:color="auto"/>
                                        <w:bottom w:val="none" w:sz="0" w:space="0" w:color="auto"/>
                                        <w:right w:val="none" w:sz="0" w:space="0" w:color="auto"/>
                                      </w:divBdr>
                                      <w:divsChild>
                                        <w:div w:id="1542549582">
                                          <w:marLeft w:val="0"/>
                                          <w:marRight w:val="0"/>
                                          <w:marTop w:val="0"/>
                                          <w:marBottom w:val="0"/>
                                          <w:divBdr>
                                            <w:top w:val="none" w:sz="0" w:space="0" w:color="auto"/>
                                            <w:left w:val="none" w:sz="0" w:space="0" w:color="auto"/>
                                            <w:bottom w:val="none" w:sz="0" w:space="0" w:color="auto"/>
                                            <w:right w:val="none" w:sz="0" w:space="0" w:color="auto"/>
                                          </w:divBdr>
                                          <w:divsChild>
                                            <w:div w:id="855340713">
                                              <w:marLeft w:val="0"/>
                                              <w:marRight w:val="0"/>
                                              <w:marTop w:val="0"/>
                                              <w:marBottom w:val="0"/>
                                              <w:divBdr>
                                                <w:top w:val="none" w:sz="0" w:space="0" w:color="auto"/>
                                                <w:left w:val="none" w:sz="0" w:space="0" w:color="auto"/>
                                                <w:bottom w:val="none" w:sz="0" w:space="0" w:color="auto"/>
                                                <w:right w:val="none" w:sz="0" w:space="0" w:color="auto"/>
                                              </w:divBdr>
                                              <w:divsChild>
                                                <w:div w:id="1597984738">
                                                  <w:marLeft w:val="0"/>
                                                  <w:marRight w:val="0"/>
                                                  <w:marTop w:val="0"/>
                                                  <w:marBottom w:val="0"/>
                                                  <w:divBdr>
                                                    <w:top w:val="none" w:sz="0" w:space="0" w:color="auto"/>
                                                    <w:left w:val="none" w:sz="0" w:space="0" w:color="auto"/>
                                                    <w:bottom w:val="none" w:sz="0" w:space="0" w:color="auto"/>
                                                    <w:right w:val="none" w:sz="0" w:space="0" w:color="auto"/>
                                                  </w:divBdr>
                                                  <w:divsChild>
                                                    <w:div w:id="2038579520">
                                                      <w:marLeft w:val="0"/>
                                                      <w:marRight w:val="0"/>
                                                      <w:marTop w:val="0"/>
                                                      <w:marBottom w:val="0"/>
                                                      <w:divBdr>
                                                        <w:top w:val="none" w:sz="0" w:space="0" w:color="auto"/>
                                                        <w:left w:val="none" w:sz="0" w:space="0" w:color="auto"/>
                                                        <w:bottom w:val="none" w:sz="0" w:space="0" w:color="auto"/>
                                                        <w:right w:val="none" w:sz="0" w:space="0" w:color="auto"/>
                                                      </w:divBdr>
                                                      <w:divsChild>
                                                        <w:div w:id="582682170">
                                                          <w:marLeft w:val="0"/>
                                                          <w:marRight w:val="0"/>
                                                          <w:marTop w:val="0"/>
                                                          <w:marBottom w:val="0"/>
                                                          <w:divBdr>
                                                            <w:top w:val="none" w:sz="0" w:space="0" w:color="auto"/>
                                                            <w:left w:val="none" w:sz="0" w:space="0" w:color="auto"/>
                                                            <w:bottom w:val="none" w:sz="0" w:space="0" w:color="auto"/>
                                                            <w:right w:val="none" w:sz="0" w:space="0" w:color="auto"/>
                                                          </w:divBdr>
                                                          <w:divsChild>
                                                            <w:div w:id="1183514651">
                                                              <w:marLeft w:val="0"/>
                                                              <w:marRight w:val="0"/>
                                                              <w:marTop w:val="0"/>
                                                              <w:marBottom w:val="0"/>
                                                              <w:divBdr>
                                                                <w:top w:val="none" w:sz="0" w:space="0" w:color="auto"/>
                                                                <w:left w:val="none" w:sz="0" w:space="0" w:color="auto"/>
                                                                <w:bottom w:val="none" w:sz="0" w:space="0" w:color="auto"/>
                                                                <w:right w:val="none" w:sz="0" w:space="0" w:color="auto"/>
                                                              </w:divBdr>
                                                              <w:divsChild>
                                                                <w:div w:id="1540168634">
                                                                  <w:marLeft w:val="0"/>
                                                                  <w:marRight w:val="0"/>
                                                                  <w:marTop w:val="0"/>
                                                                  <w:marBottom w:val="0"/>
                                                                  <w:divBdr>
                                                                    <w:top w:val="none" w:sz="0" w:space="0" w:color="auto"/>
                                                                    <w:left w:val="none" w:sz="0" w:space="0" w:color="auto"/>
                                                                    <w:bottom w:val="none" w:sz="0" w:space="0" w:color="auto"/>
                                                                    <w:right w:val="none" w:sz="0" w:space="0" w:color="auto"/>
                                                                  </w:divBdr>
                                                                  <w:divsChild>
                                                                    <w:div w:id="411701525">
                                                                      <w:marLeft w:val="0"/>
                                                                      <w:marRight w:val="0"/>
                                                                      <w:marTop w:val="0"/>
                                                                      <w:marBottom w:val="0"/>
                                                                      <w:divBdr>
                                                                        <w:top w:val="none" w:sz="0" w:space="0" w:color="auto"/>
                                                                        <w:left w:val="none" w:sz="0" w:space="0" w:color="auto"/>
                                                                        <w:bottom w:val="none" w:sz="0" w:space="0" w:color="auto"/>
                                                                        <w:right w:val="none" w:sz="0" w:space="0" w:color="auto"/>
                                                                      </w:divBdr>
                                                                      <w:divsChild>
                                                                        <w:div w:id="15478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327729">
      <w:bodyDiv w:val="1"/>
      <w:marLeft w:val="0"/>
      <w:marRight w:val="0"/>
      <w:marTop w:val="0"/>
      <w:marBottom w:val="0"/>
      <w:divBdr>
        <w:top w:val="none" w:sz="0" w:space="0" w:color="auto"/>
        <w:left w:val="none" w:sz="0" w:space="0" w:color="auto"/>
        <w:bottom w:val="none" w:sz="0" w:space="0" w:color="auto"/>
        <w:right w:val="none" w:sz="0" w:space="0" w:color="auto"/>
      </w:divBdr>
      <w:divsChild>
        <w:div w:id="1495799827">
          <w:marLeft w:val="0"/>
          <w:marRight w:val="0"/>
          <w:marTop w:val="0"/>
          <w:marBottom w:val="0"/>
          <w:divBdr>
            <w:top w:val="none" w:sz="0" w:space="0" w:color="auto"/>
            <w:left w:val="none" w:sz="0" w:space="0" w:color="auto"/>
            <w:bottom w:val="none" w:sz="0" w:space="0" w:color="auto"/>
            <w:right w:val="none" w:sz="0" w:space="0" w:color="auto"/>
          </w:divBdr>
          <w:divsChild>
            <w:div w:id="235675456">
              <w:marLeft w:val="0"/>
              <w:marRight w:val="0"/>
              <w:marTop w:val="0"/>
              <w:marBottom w:val="0"/>
              <w:divBdr>
                <w:top w:val="none" w:sz="0" w:space="0" w:color="auto"/>
                <w:left w:val="none" w:sz="0" w:space="0" w:color="auto"/>
                <w:bottom w:val="none" w:sz="0" w:space="0" w:color="auto"/>
                <w:right w:val="none" w:sz="0" w:space="0" w:color="auto"/>
              </w:divBdr>
              <w:divsChild>
                <w:div w:id="112556985">
                  <w:marLeft w:val="0"/>
                  <w:marRight w:val="0"/>
                  <w:marTop w:val="0"/>
                  <w:marBottom w:val="0"/>
                  <w:divBdr>
                    <w:top w:val="none" w:sz="0" w:space="0" w:color="auto"/>
                    <w:left w:val="none" w:sz="0" w:space="0" w:color="auto"/>
                    <w:bottom w:val="none" w:sz="0" w:space="0" w:color="auto"/>
                    <w:right w:val="none" w:sz="0" w:space="0" w:color="auto"/>
                  </w:divBdr>
                  <w:divsChild>
                    <w:div w:id="1757359487">
                      <w:marLeft w:val="0"/>
                      <w:marRight w:val="0"/>
                      <w:marTop w:val="0"/>
                      <w:marBottom w:val="0"/>
                      <w:divBdr>
                        <w:top w:val="none" w:sz="0" w:space="0" w:color="auto"/>
                        <w:left w:val="none" w:sz="0" w:space="0" w:color="auto"/>
                        <w:bottom w:val="none" w:sz="0" w:space="0" w:color="auto"/>
                        <w:right w:val="none" w:sz="0" w:space="0" w:color="auto"/>
                      </w:divBdr>
                      <w:divsChild>
                        <w:div w:id="647785315">
                          <w:marLeft w:val="0"/>
                          <w:marRight w:val="0"/>
                          <w:marTop w:val="0"/>
                          <w:marBottom w:val="0"/>
                          <w:divBdr>
                            <w:top w:val="none" w:sz="0" w:space="0" w:color="auto"/>
                            <w:left w:val="none" w:sz="0" w:space="0" w:color="auto"/>
                            <w:bottom w:val="none" w:sz="0" w:space="0" w:color="auto"/>
                            <w:right w:val="none" w:sz="0" w:space="0" w:color="auto"/>
                          </w:divBdr>
                          <w:divsChild>
                            <w:div w:id="350453526">
                              <w:marLeft w:val="0"/>
                              <w:marRight w:val="0"/>
                              <w:marTop w:val="0"/>
                              <w:marBottom w:val="0"/>
                              <w:divBdr>
                                <w:top w:val="none" w:sz="0" w:space="0" w:color="auto"/>
                                <w:left w:val="none" w:sz="0" w:space="0" w:color="auto"/>
                                <w:bottom w:val="none" w:sz="0" w:space="0" w:color="auto"/>
                                <w:right w:val="none" w:sz="0" w:space="0" w:color="auto"/>
                              </w:divBdr>
                              <w:divsChild>
                                <w:div w:id="435297109">
                                  <w:marLeft w:val="0"/>
                                  <w:marRight w:val="0"/>
                                  <w:marTop w:val="0"/>
                                  <w:marBottom w:val="0"/>
                                  <w:divBdr>
                                    <w:top w:val="none" w:sz="0" w:space="0" w:color="auto"/>
                                    <w:left w:val="none" w:sz="0" w:space="0" w:color="auto"/>
                                    <w:bottom w:val="none" w:sz="0" w:space="0" w:color="auto"/>
                                    <w:right w:val="none" w:sz="0" w:space="0" w:color="auto"/>
                                  </w:divBdr>
                                  <w:divsChild>
                                    <w:div w:id="2016691766">
                                      <w:marLeft w:val="0"/>
                                      <w:marRight w:val="0"/>
                                      <w:marTop w:val="0"/>
                                      <w:marBottom w:val="0"/>
                                      <w:divBdr>
                                        <w:top w:val="none" w:sz="0" w:space="0" w:color="auto"/>
                                        <w:left w:val="none" w:sz="0" w:space="0" w:color="auto"/>
                                        <w:bottom w:val="none" w:sz="0" w:space="0" w:color="auto"/>
                                        <w:right w:val="none" w:sz="0" w:space="0" w:color="auto"/>
                                      </w:divBdr>
                                      <w:divsChild>
                                        <w:div w:id="410156317">
                                          <w:marLeft w:val="0"/>
                                          <w:marRight w:val="0"/>
                                          <w:marTop w:val="0"/>
                                          <w:marBottom w:val="0"/>
                                          <w:divBdr>
                                            <w:top w:val="none" w:sz="0" w:space="0" w:color="auto"/>
                                            <w:left w:val="none" w:sz="0" w:space="0" w:color="auto"/>
                                            <w:bottom w:val="none" w:sz="0" w:space="0" w:color="auto"/>
                                            <w:right w:val="none" w:sz="0" w:space="0" w:color="auto"/>
                                          </w:divBdr>
                                          <w:divsChild>
                                            <w:div w:id="818351733">
                                              <w:marLeft w:val="0"/>
                                              <w:marRight w:val="0"/>
                                              <w:marTop w:val="0"/>
                                              <w:marBottom w:val="0"/>
                                              <w:divBdr>
                                                <w:top w:val="none" w:sz="0" w:space="0" w:color="auto"/>
                                                <w:left w:val="none" w:sz="0" w:space="0" w:color="auto"/>
                                                <w:bottom w:val="none" w:sz="0" w:space="0" w:color="auto"/>
                                                <w:right w:val="none" w:sz="0" w:space="0" w:color="auto"/>
                                              </w:divBdr>
                                              <w:divsChild>
                                                <w:div w:id="548885194">
                                                  <w:marLeft w:val="0"/>
                                                  <w:marRight w:val="0"/>
                                                  <w:marTop w:val="0"/>
                                                  <w:marBottom w:val="0"/>
                                                  <w:divBdr>
                                                    <w:top w:val="none" w:sz="0" w:space="0" w:color="auto"/>
                                                    <w:left w:val="none" w:sz="0" w:space="0" w:color="auto"/>
                                                    <w:bottom w:val="none" w:sz="0" w:space="0" w:color="auto"/>
                                                    <w:right w:val="none" w:sz="0" w:space="0" w:color="auto"/>
                                                  </w:divBdr>
                                                  <w:divsChild>
                                                    <w:div w:id="2142458656">
                                                      <w:marLeft w:val="0"/>
                                                      <w:marRight w:val="0"/>
                                                      <w:marTop w:val="0"/>
                                                      <w:marBottom w:val="0"/>
                                                      <w:divBdr>
                                                        <w:top w:val="none" w:sz="0" w:space="0" w:color="auto"/>
                                                        <w:left w:val="none" w:sz="0" w:space="0" w:color="auto"/>
                                                        <w:bottom w:val="none" w:sz="0" w:space="0" w:color="auto"/>
                                                        <w:right w:val="none" w:sz="0" w:space="0" w:color="auto"/>
                                                      </w:divBdr>
                                                      <w:divsChild>
                                                        <w:div w:id="1397779230">
                                                          <w:marLeft w:val="0"/>
                                                          <w:marRight w:val="0"/>
                                                          <w:marTop w:val="0"/>
                                                          <w:marBottom w:val="0"/>
                                                          <w:divBdr>
                                                            <w:top w:val="none" w:sz="0" w:space="0" w:color="auto"/>
                                                            <w:left w:val="none" w:sz="0" w:space="0" w:color="auto"/>
                                                            <w:bottom w:val="none" w:sz="0" w:space="0" w:color="auto"/>
                                                            <w:right w:val="none" w:sz="0" w:space="0" w:color="auto"/>
                                                          </w:divBdr>
                                                          <w:divsChild>
                                                            <w:div w:id="1087730865">
                                                              <w:marLeft w:val="0"/>
                                                              <w:marRight w:val="0"/>
                                                              <w:marTop w:val="0"/>
                                                              <w:marBottom w:val="0"/>
                                                              <w:divBdr>
                                                                <w:top w:val="none" w:sz="0" w:space="0" w:color="auto"/>
                                                                <w:left w:val="none" w:sz="0" w:space="0" w:color="auto"/>
                                                                <w:bottom w:val="none" w:sz="0" w:space="0" w:color="auto"/>
                                                                <w:right w:val="none" w:sz="0" w:space="0" w:color="auto"/>
                                                              </w:divBdr>
                                                              <w:divsChild>
                                                                <w:div w:id="1968584993">
                                                                  <w:marLeft w:val="0"/>
                                                                  <w:marRight w:val="0"/>
                                                                  <w:marTop w:val="0"/>
                                                                  <w:marBottom w:val="0"/>
                                                                  <w:divBdr>
                                                                    <w:top w:val="none" w:sz="0" w:space="0" w:color="auto"/>
                                                                    <w:left w:val="none" w:sz="0" w:space="0" w:color="auto"/>
                                                                    <w:bottom w:val="none" w:sz="0" w:space="0" w:color="auto"/>
                                                                    <w:right w:val="none" w:sz="0" w:space="0" w:color="auto"/>
                                                                  </w:divBdr>
                                                                  <w:divsChild>
                                                                    <w:div w:id="2016690457">
                                                                      <w:marLeft w:val="0"/>
                                                                      <w:marRight w:val="0"/>
                                                                      <w:marTop w:val="0"/>
                                                                      <w:marBottom w:val="0"/>
                                                                      <w:divBdr>
                                                                        <w:top w:val="none" w:sz="0" w:space="0" w:color="auto"/>
                                                                        <w:left w:val="none" w:sz="0" w:space="0" w:color="auto"/>
                                                                        <w:bottom w:val="none" w:sz="0" w:space="0" w:color="auto"/>
                                                                        <w:right w:val="none" w:sz="0" w:space="0" w:color="auto"/>
                                                                      </w:divBdr>
                                                                      <w:divsChild>
                                                                        <w:div w:id="1610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360124">
      <w:bodyDiv w:val="1"/>
      <w:marLeft w:val="0"/>
      <w:marRight w:val="0"/>
      <w:marTop w:val="0"/>
      <w:marBottom w:val="0"/>
      <w:divBdr>
        <w:top w:val="none" w:sz="0" w:space="0" w:color="auto"/>
        <w:left w:val="none" w:sz="0" w:space="0" w:color="auto"/>
        <w:bottom w:val="none" w:sz="0" w:space="0" w:color="auto"/>
        <w:right w:val="none" w:sz="0" w:space="0" w:color="auto"/>
      </w:divBdr>
      <w:divsChild>
        <w:div w:id="1998265158">
          <w:marLeft w:val="288"/>
          <w:marRight w:val="0"/>
          <w:marTop w:val="96"/>
          <w:marBottom w:val="60"/>
          <w:divBdr>
            <w:top w:val="none" w:sz="0" w:space="0" w:color="auto"/>
            <w:left w:val="none" w:sz="0" w:space="0" w:color="auto"/>
            <w:bottom w:val="none" w:sz="0" w:space="0" w:color="auto"/>
            <w:right w:val="none" w:sz="0" w:space="0" w:color="auto"/>
          </w:divBdr>
        </w:div>
        <w:div w:id="1963418949">
          <w:marLeft w:val="288"/>
          <w:marRight w:val="0"/>
          <w:marTop w:val="96"/>
          <w:marBottom w:val="60"/>
          <w:divBdr>
            <w:top w:val="none" w:sz="0" w:space="0" w:color="auto"/>
            <w:left w:val="none" w:sz="0" w:space="0" w:color="auto"/>
            <w:bottom w:val="none" w:sz="0" w:space="0" w:color="auto"/>
            <w:right w:val="none" w:sz="0" w:space="0" w:color="auto"/>
          </w:divBdr>
        </w:div>
        <w:div w:id="2115399481">
          <w:marLeft w:val="288"/>
          <w:marRight w:val="0"/>
          <w:marTop w:val="96"/>
          <w:marBottom w:val="60"/>
          <w:divBdr>
            <w:top w:val="none" w:sz="0" w:space="0" w:color="auto"/>
            <w:left w:val="none" w:sz="0" w:space="0" w:color="auto"/>
            <w:bottom w:val="none" w:sz="0" w:space="0" w:color="auto"/>
            <w:right w:val="none" w:sz="0" w:space="0" w:color="auto"/>
          </w:divBdr>
        </w:div>
        <w:div w:id="468086957">
          <w:marLeft w:val="288"/>
          <w:marRight w:val="0"/>
          <w:marTop w:val="96"/>
          <w:marBottom w:val="60"/>
          <w:divBdr>
            <w:top w:val="none" w:sz="0" w:space="0" w:color="auto"/>
            <w:left w:val="none" w:sz="0" w:space="0" w:color="auto"/>
            <w:bottom w:val="none" w:sz="0" w:space="0" w:color="auto"/>
            <w:right w:val="none" w:sz="0" w:space="0" w:color="auto"/>
          </w:divBdr>
        </w:div>
        <w:div w:id="1436901398">
          <w:marLeft w:val="720"/>
          <w:marRight w:val="0"/>
          <w:marTop w:val="86"/>
          <w:marBottom w:val="120"/>
          <w:divBdr>
            <w:top w:val="none" w:sz="0" w:space="0" w:color="auto"/>
            <w:left w:val="none" w:sz="0" w:space="0" w:color="auto"/>
            <w:bottom w:val="none" w:sz="0" w:space="0" w:color="auto"/>
            <w:right w:val="none" w:sz="0" w:space="0" w:color="auto"/>
          </w:divBdr>
        </w:div>
        <w:div w:id="1144856530">
          <w:marLeft w:val="720"/>
          <w:marRight w:val="0"/>
          <w:marTop w:val="86"/>
          <w:marBottom w:val="120"/>
          <w:divBdr>
            <w:top w:val="none" w:sz="0" w:space="0" w:color="auto"/>
            <w:left w:val="none" w:sz="0" w:space="0" w:color="auto"/>
            <w:bottom w:val="none" w:sz="0" w:space="0" w:color="auto"/>
            <w:right w:val="none" w:sz="0" w:space="0" w:color="auto"/>
          </w:divBdr>
        </w:div>
        <w:div w:id="2054963126">
          <w:marLeft w:val="288"/>
          <w:marRight w:val="0"/>
          <w:marTop w:val="96"/>
          <w:marBottom w:val="60"/>
          <w:divBdr>
            <w:top w:val="none" w:sz="0" w:space="0" w:color="auto"/>
            <w:left w:val="none" w:sz="0" w:space="0" w:color="auto"/>
            <w:bottom w:val="none" w:sz="0" w:space="0" w:color="auto"/>
            <w:right w:val="none" w:sz="0" w:space="0" w:color="auto"/>
          </w:divBdr>
        </w:div>
      </w:divsChild>
    </w:div>
    <w:div w:id="1244685496">
      <w:bodyDiv w:val="1"/>
      <w:marLeft w:val="0"/>
      <w:marRight w:val="0"/>
      <w:marTop w:val="0"/>
      <w:marBottom w:val="0"/>
      <w:divBdr>
        <w:top w:val="none" w:sz="0" w:space="0" w:color="auto"/>
        <w:left w:val="none" w:sz="0" w:space="0" w:color="auto"/>
        <w:bottom w:val="none" w:sz="0" w:space="0" w:color="auto"/>
        <w:right w:val="none" w:sz="0" w:space="0" w:color="auto"/>
      </w:divBdr>
      <w:divsChild>
        <w:div w:id="632520472">
          <w:marLeft w:val="288"/>
          <w:marRight w:val="0"/>
          <w:marTop w:val="96"/>
          <w:marBottom w:val="60"/>
          <w:divBdr>
            <w:top w:val="none" w:sz="0" w:space="0" w:color="auto"/>
            <w:left w:val="none" w:sz="0" w:space="0" w:color="auto"/>
            <w:bottom w:val="none" w:sz="0" w:space="0" w:color="auto"/>
            <w:right w:val="none" w:sz="0" w:space="0" w:color="auto"/>
          </w:divBdr>
        </w:div>
        <w:div w:id="2027437313">
          <w:marLeft w:val="288"/>
          <w:marRight w:val="0"/>
          <w:marTop w:val="96"/>
          <w:marBottom w:val="60"/>
          <w:divBdr>
            <w:top w:val="none" w:sz="0" w:space="0" w:color="auto"/>
            <w:left w:val="none" w:sz="0" w:space="0" w:color="auto"/>
            <w:bottom w:val="none" w:sz="0" w:space="0" w:color="auto"/>
            <w:right w:val="none" w:sz="0" w:space="0" w:color="auto"/>
          </w:divBdr>
        </w:div>
        <w:div w:id="2025473784">
          <w:marLeft w:val="288"/>
          <w:marRight w:val="0"/>
          <w:marTop w:val="96"/>
          <w:marBottom w:val="60"/>
          <w:divBdr>
            <w:top w:val="none" w:sz="0" w:space="0" w:color="auto"/>
            <w:left w:val="none" w:sz="0" w:space="0" w:color="auto"/>
            <w:bottom w:val="none" w:sz="0" w:space="0" w:color="auto"/>
            <w:right w:val="none" w:sz="0" w:space="0" w:color="auto"/>
          </w:divBdr>
        </w:div>
        <w:div w:id="1638148573">
          <w:marLeft w:val="288"/>
          <w:marRight w:val="0"/>
          <w:marTop w:val="96"/>
          <w:marBottom w:val="60"/>
          <w:divBdr>
            <w:top w:val="none" w:sz="0" w:space="0" w:color="auto"/>
            <w:left w:val="none" w:sz="0" w:space="0" w:color="auto"/>
            <w:bottom w:val="none" w:sz="0" w:space="0" w:color="auto"/>
            <w:right w:val="none" w:sz="0" w:space="0" w:color="auto"/>
          </w:divBdr>
        </w:div>
        <w:div w:id="1913615528">
          <w:marLeft w:val="720"/>
          <w:marRight w:val="0"/>
          <w:marTop w:val="86"/>
          <w:marBottom w:val="120"/>
          <w:divBdr>
            <w:top w:val="none" w:sz="0" w:space="0" w:color="auto"/>
            <w:left w:val="none" w:sz="0" w:space="0" w:color="auto"/>
            <w:bottom w:val="none" w:sz="0" w:space="0" w:color="auto"/>
            <w:right w:val="none" w:sz="0" w:space="0" w:color="auto"/>
          </w:divBdr>
        </w:div>
        <w:div w:id="135993242">
          <w:marLeft w:val="720"/>
          <w:marRight w:val="0"/>
          <w:marTop w:val="86"/>
          <w:marBottom w:val="120"/>
          <w:divBdr>
            <w:top w:val="none" w:sz="0" w:space="0" w:color="auto"/>
            <w:left w:val="none" w:sz="0" w:space="0" w:color="auto"/>
            <w:bottom w:val="none" w:sz="0" w:space="0" w:color="auto"/>
            <w:right w:val="none" w:sz="0" w:space="0" w:color="auto"/>
          </w:divBdr>
        </w:div>
        <w:div w:id="1632662718">
          <w:marLeft w:val="288"/>
          <w:marRight w:val="0"/>
          <w:marTop w:val="96"/>
          <w:marBottom w:val="60"/>
          <w:divBdr>
            <w:top w:val="none" w:sz="0" w:space="0" w:color="auto"/>
            <w:left w:val="none" w:sz="0" w:space="0" w:color="auto"/>
            <w:bottom w:val="none" w:sz="0" w:space="0" w:color="auto"/>
            <w:right w:val="none" w:sz="0" w:space="0" w:color="auto"/>
          </w:divBdr>
        </w:div>
      </w:divsChild>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sChild>
        <w:div w:id="866024022">
          <w:marLeft w:val="0"/>
          <w:marRight w:val="0"/>
          <w:marTop w:val="0"/>
          <w:marBottom w:val="0"/>
          <w:divBdr>
            <w:top w:val="none" w:sz="0" w:space="0" w:color="auto"/>
            <w:left w:val="none" w:sz="0" w:space="0" w:color="auto"/>
            <w:bottom w:val="none" w:sz="0" w:space="0" w:color="auto"/>
            <w:right w:val="none" w:sz="0" w:space="0" w:color="auto"/>
          </w:divBdr>
          <w:divsChild>
            <w:div w:id="1143347109">
              <w:marLeft w:val="0"/>
              <w:marRight w:val="0"/>
              <w:marTop w:val="0"/>
              <w:marBottom w:val="0"/>
              <w:divBdr>
                <w:top w:val="none" w:sz="0" w:space="0" w:color="auto"/>
                <w:left w:val="none" w:sz="0" w:space="0" w:color="auto"/>
                <w:bottom w:val="none" w:sz="0" w:space="0" w:color="auto"/>
                <w:right w:val="none" w:sz="0" w:space="0" w:color="auto"/>
              </w:divBdr>
              <w:divsChild>
                <w:div w:id="664473319">
                  <w:marLeft w:val="0"/>
                  <w:marRight w:val="0"/>
                  <w:marTop w:val="0"/>
                  <w:marBottom w:val="0"/>
                  <w:divBdr>
                    <w:top w:val="none" w:sz="0" w:space="0" w:color="auto"/>
                    <w:left w:val="none" w:sz="0" w:space="0" w:color="auto"/>
                    <w:bottom w:val="none" w:sz="0" w:space="0" w:color="auto"/>
                    <w:right w:val="none" w:sz="0" w:space="0" w:color="auto"/>
                  </w:divBdr>
                  <w:divsChild>
                    <w:div w:id="1311179957">
                      <w:marLeft w:val="0"/>
                      <w:marRight w:val="0"/>
                      <w:marTop w:val="0"/>
                      <w:marBottom w:val="0"/>
                      <w:divBdr>
                        <w:top w:val="none" w:sz="0" w:space="0" w:color="auto"/>
                        <w:left w:val="none" w:sz="0" w:space="0" w:color="auto"/>
                        <w:bottom w:val="none" w:sz="0" w:space="0" w:color="auto"/>
                        <w:right w:val="none" w:sz="0" w:space="0" w:color="auto"/>
                      </w:divBdr>
                      <w:divsChild>
                        <w:div w:id="1940598045">
                          <w:marLeft w:val="0"/>
                          <w:marRight w:val="0"/>
                          <w:marTop w:val="0"/>
                          <w:marBottom w:val="0"/>
                          <w:divBdr>
                            <w:top w:val="none" w:sz="0" w:space="0" w:color="auto"/>
                            <w:left w:val="none" w:sz="0" w:space="0" w:color="auto"/>
                            <w:bottom w:val="none" w:sz="0" w:space="0" w:color="auto"/>
                            <w:right w:val="none" w:sz="0" w:space="0" w:color="auto"/>
                          </w:divBdr>
                          <w:divsChild>
                            <w:div w:id="1810441001">
                              <w:marLeft w:val="0"/>
                              <w:marRight w:val="0"/>
                              <w:marTop w:val="0"/>
                              <w:marBottom w:val="0"/>
                              <w:divBdr>
                                <w:top w:val="none" w:sz="0" w:space="0" w:color="auto"/>
                                <w:left w:val="none" w:sz="0" w:space="0" w:color="auto"/>
                                <w:bottom w:val="none" w:sz="0" w:space="0" w:color="auto"/>
                                <w:right w:val="none" w:sz="0" w:space="0" w:color="auto"/>
                              </w:divBdr>
                              <w:divsChild>
                                <w:div w:id="1386684915">
                                  <w:marLeft w:val="0"/>
                                  <w:marRight w:val="0"/>
                                  <w:marTop w:val="0"/>
                                  <w:marBottom w:val="0"/>
                                  <w:divBdr>
                                    <w:top w:val="none" w:sz="0" w:space="0" w:color="auto"/>
                                    <w:left w:val="none" w:sz="0" w:space="0" w:color="auto"/>
                                    <w:bottom w:val="none" w:sz="0" w:space="0" w:color="auto"/>
                                    <w:right w:val="none" w:sz="0" w:space="0" w:color="auto"/>
                                  </w:divBdr>
                                  <w:divsChild>
                                    <w:div w:id="1365212694">
                                      <w:marLeft w:val="0"/>
                                      <w:marRight w:val="0"/>
                                      <w:marTop w:val="0"/>
                                      <w:marBottom w:val="0"/>
                                      <w:divBdr>
                                        <w:top w:val="none" w:sz="0" w:space="0" w:color="auto"/>
                                        <w:left w:val="none" w:sz="0" w:space="0" w:color="auto"/>
                                        <w:bottom w:val="none" w:sz="0" w:space="0" w:color="auto"/>
                                        <w:right w:val="none" w:sz="0" w:space="0" w:color="auto"/>
                                      </w:divBdr>
                                      <w:divsChild>
                                        <w:div w:id="806778890">
                                          <w:marLeft w:val="0"/>
                                          <w:marRight w:val="0"/>
                                          <w:marTop w:val="0"/>
                                          <w:marBottom w:val="0"/>
                                          <w:divBdr>
                                            <w:top w:val="none" w:sz="0" w:space="0" w:color="auto"/>
                                            <w:left w:val="none" w:sz="0" w:space="0" w:color="auto"/>
                                            <w:bottom w:val="none" w:sz="0" w:space="0" w:color="auto"/>
                                            <w:right w:val="none" w:sz="0" w:space="0" w:color="auto"/>
                                          </w:divBdr>
                                          <w:divsChild>
                                            <w:div w:id="1361585052">
                                              <w:marLeft w:val="0"/>
                                              <w:marRight w:val="0"/>
                                              <w:marTop w:val="0"/>
                                              <w:marBottom w:val="0"/>
                                              <w:divBdr>
                                                <w:top w:val="none" w:sz="0" w:space="0" w:color="auto"/>
                                                <w:left w:val="none" w:sz="0" w:space="0" w:color="auto"/>
                                                <w:bottom w:val="none" w:sz="0" w:space="0" w:color="auto"/>
                                                <w:right w:val="none" w:sz="0" w:space="0" w:color="auto"/>
                                              </w:divBdr>
                                              <w:divsChild>
                                                <w:div w:id="268008712">
                                                  <w:marLeft w:val="0"/>
                                                  <w:marRight w:val="0"/>
                                                  <w:marTop w:val="0"/>
                                                  <w:marBottom w:val="0"/>
                                                  <w:divBdr>
                                                    <w:top w:val="none" w:sz="0" w:space="0" w:color="auto"/>
                                                    <w:left w:val="none" w:sz="0" w:space="0" w:color="auto"/>
                                                    <w:bottom w:val="none" w:sz="0" w:space="0" w:color="auto"/>
                                                    <w:right w:val="none" w:sz="0" w:space="0" w:color="auto"/>
                                                  </w:divBdr>
                                                  <w:divsChild>
                                                    <w:div w:id="1817410579">
                                                      <w:marLeft w:val="0"/>
                                                      <w:marRight w:val="0"/>
                                                      <w:marTop w:val="0"/>
                                                      <w:marBottom w:val="0"/>
                                                      <w:divBdr>
                                                        <w:top w:val="none" w:sz="0" w:space="0" w:color="auto"/>
                                                        <w:left w:val="none" w:sz="0" w:space="0" w:color="auto"/>
                                                        <w:bottom w:val="none" w:sz="0" w:space="0" w:color="auto"/>
                                                        <w:right w:val="none" w:sz="0" w:space="0" w:color="auto"/>
                                                      </w:divBdr>
                                                      <w:divsChild>
                                                        <w:div w:id="426582945">
                                                          <w:marLeft w:val="0"/>
                                                          <w:marRight w:val="0"/>
                                                          <w:marTop w:val="0"/>
                                                          <w:marBottom w:val="0"/>
                                                          <w:divBdr>
                                                            <w:top w:val="none" w:sz="0" w:space="0" w:color="auto"/>
                                                            <w:left w:val="none" w:sz="0" w:space="0" w:color="auto"/>
                                                            <w:bottom w:val="none" w:sz="0" w:space="0" w:color="auto"/>
                                                            <w:right w:val="none" w:sz="0" w:space="0" w:color="auto"/>
                                                          </w:divBdr>
                                                          <w:divsChild>
                                                            <w:div w:id="343483141">
                                                              <w:marLeft w:val="0"/>
                                                              <w:marRight w:val="0"/>
                                                              <w:marTop w:val="0"/>
                                                              <w:marBottom w:val="0"/>
                                                              <w:divBdr>
                                                                <w:top w:val="none" w:sz="0" w:space="0" w:color="auto"/>
                                                                <w:left w:val="none" w:sz="0" w:space="0" w:color="auto"/>
                                                                <w:bottom w:val="none" w:sz="0" w:space="0" w:color="auto"/>
                                                                <w:right w:val="none" w:sz="0" w:space="0" w:color="auto"/>
                                                              </w:divBdr>
                                                              <w:divsChild>
                                                                <w:div w:id="1288121084">
                                                                  <w:marLeft w:val="0"/>
                                                                  <w:marRight w:val="0"/>
                                                                  <w:marTop w:val="0"/>
                                                                  <w:marBottom w:val="0"/>
                                                                  <w:divBdr>
                                                                    <w:top w:val="none" w:sz="0" w:space="0" w:color="auto"/>
                                                                    <w:left w:val="none" w:sz="0" w:space="0" w:color="auto"/>
                                                                    <w:bottom w:val="none" w:sz="0" w:space="0" w:color="auto"/>
                                                                    <w:right w:val="none" w:sz="0" w:space="0" w:color="auto"/>
                                                                  </w:divBdr>
                                                                  <w:divsChild>
                                                                    <w:div w:id="317618937">
                                                                      <w:marLeft w:val="0"/>
                                                                      <w:marRight w:val="0"/>
                                                                      <w:marTop w:val="0"/>
                                                                      <w:marBottom w:val="0"/>
                                                                      <w:divBdr>
                                                                        <w:top w:val="none" w:sz="0" w:space="0" w:color="auto"/>
                                                                        <w:left w:val="none" w:sz="0" w:space="0" w:color="auto"/>
                                                                        <w:bottom w:val="none" w:sz="0" w:space="0" w:color="auto"/>
                                                                        <w:right w:val="none" w:sz="0" w:space="0" w:color="auto"/>
                                                                      </w:divBdr>
                                                                      <w:divsChild>
                                                                        <w:div w:id="14952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23A1E2-104B-41D2-B0DE-B3E31387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Early Years Child Protection Programme</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 Early Years Service</dc:subject>
  <dc:creator>Theresa Sweeney, National Coordinator, info@eycp.ie</dc:creator>
  <cp:keywords/>
  <dc:description/>
  <cp:lastModifiedBy>Lindsay McGuinness</cp:lastModifiedBy>
  <cp:revision>13</cp:revision>
  <cp:lastPrinted>2018-01-15T15:50:00Z</cp:lastPrinted>
  <dcterms:created xsi:type="dcterms:W3CDTF">2018-03-13T11:05:00Z</dcterms:created>
  <dcterms:modified xsi:type="dcterms:W3CDTF">2018-04-30T09:54:00Z</dcterms:modified>
</cp:coreProperties>
</file>